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580101368" w:edGrp="everyone"/>
      <w:r w:rsidR="00CD63B2" w:rsidRPr="00CD63B2">
        <w:rPr>
          <w:rFonts w:ascii="Times New Roman" w:eastAsia="Times New Roman" w:hAnsi="Times New Roman" w:cs="Times New Roman"/>
          <w:b/>
          <w:sz w:val="24"/>
          <w:szCs w:val="24"/>
          <w:lang w:val="ru-RU" w:eastAsia="ru-RU"/>
        </w:rPr>
        <w:t>(рамочный)</w:t>
      </w:r>
      <w:permEnd w:id="1580101368"/>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1945461265" w:edGrp="everyone"/>
            <w:r w:rsidRPr="00CD63B2">
              <w:rPr>
                <w:rFonts w:ascii="Times New Roman" w:eastAsia="Times New Roman" w:hAnsi="Times New Roman" w:cs="Times New Roman"/>
                <w:sz w:val="24"/>
                <w:szCs w:val="24"/>
                <w:lang w:val="ru-RU" w:eastAsia="ar-SA"/>
              </w:rPr>
              <w:t>Уфа</w:t>
            </w:r>
            <w:permEnd w:id="1945461265"/>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589975377"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589975377"/>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565B18">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BB5A4C">
        <w:rPr>
          <w:rFonts w:ascii="Times New Roman" w:eastAsia="Times New Roman" w:hAnsi="Times New Roman" w:cs="Times New Roman"/>
          <w:sz w:val="24"/>
          <w:szCs w:val="24"/>
          <w:lang w:val="ru-RU" w:eastAsia="ru-RU"/>
        </w:rPr>
      </w:r>
      <w:r w:rsidR="00BB5A4C">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353066967" w:edGrp="everyone"/>
      <w:r w:rsidRPr="00CD63B2">
        <w:rPr>
          <w:rFonts w:ascii="Times New Roman" w:eastAsia="Times New Roman" w:hAnsi="Times New Roman" w:cs="Times New Roman"/>
          <w:sz w:val="24"/>
          <w:szCs w:val="24"/>
          <w:lang w:val="ru-RU" w:eastAsia="ru-RU"/>
        </w:rPr>
        <w:t xml:space="preserve">Генерального директора </w:t>
      </w:r>
      <w:proofErr w:type="spellStart"/>
      <w:r w:rsidR="009C1005">
        <w:rPr>
          <w:rFonts w:ascii="Times New Roman" w:eastAsia="Times New Roman" w:hAnsi="Times New Roman" w:cs="Times New Roman"/>
          <w:sz w:val="24"/>
          <w:szCs w:val="24"/>
          <w:lang w:val="ru-RU" w:eastAsia="ru-RU"/>
        </w:rPr>
        <w:t>Ни</w:t>
      </w:r>
      <w:r w:rsidR="00565B18">
        <w:rPr>
          <w:rFonts w:ascii="Times New Roman" w:eastAsia="Times New Roman" w:hAnsi="Times New Roman" w:cs="Times New Roman"/>
          <w:sz w:val="24"/>
          <w:szCs w:val="24"/>
          <w:lang w:val="ru-RU" w:eastAsia="ru-RU"/>
        </w:rPr>
        <w:t>щ</w:t>
      </w:r>
      <w:r w:rsidR="009C1005">
        <w:rPr>
          <w:rFonts w:ascii="Times New Roman" w:eastAsia="Times New Roman" w:hAnsi="Times New Roman" w:cs="Times New Roman"/>
          <w:sz w:val="24"/>
          <w:szCs w:val="24"/>
          <w:lang w:val="ru-RU" w:eastAsia="ru-RU"/>
        </w:rPr>
        <w:t>ева</w:t>
      </w:r>
      <w:proofErr w:type="spellEnd"/>
      <w:r w:rsidR="009C1005">
        <w:rPr>
          <w:rFonts w:ascii="Times New Roman" w:eastAsia="Times New Roman" w:hAnsi="Times New Roman" w:cs="Times New Roman"/>
          <w:sz w:val="24"/>
          <w:szCs w:val="24"/>
          <w:lang w:val="ru-RU" w:eastAsia="ru-RU"/>
        </w:rPr>
        <w:t xml:space="preserve"> Сергея Константиновича</w:t>
      </w:r>
      <w:permEnd w:id="1353066967"/>
      <w:r w:rsidRPr="00CD63B2">
        <w:rPr>
          <w:rFonts w:ascii="Times New Roman" w:eastAsia="Times New Roman" w:hAnsi="Times New Roman" w:cs="Times New Roman"/>
          <w:sz w:val="24"/>
          <w:szCs w:val="24"/>
          <w:lang w:val="ru-RU" w:eastAsia="ru-RU"/>
        </w:rPr>
        <w:t xml:space="preserve">, </w:t>
      </w:r>
      <w:permStart w:id="41042120" w:edGrp="everyone"/>
      <w:r w:rsidRPr="00CD63B2">
        <w:rPr>
          <w:rFonts w:ascii="Times New Roman" w:eastAsia="Times New Roman" w:hAnsi="Times New Roman" w:cs="Times New Roman"/>
          <w:sz w:val="24"/>
          <w:szCs w:val="24"/>
          <w:lang w:val="ru-RU" w:eastAsia="ru-RU"/>
        </w:rPr>
        <w:t xml:space="preserve">действующего </w:t>
      </w:r>
      <w:permEnd w:id="41042120"/>
      <w:r w:rsidRPr="00CD63B2">
        <w:rPr>
          <w:rFonts w:ascii="Times New Roman" w:eastAsia="Times New Roman" w:hAnsi="Times New Roman" w:cs="Times New Roman"/>
          <w:sz w:val="24"/>
          <w:szCs w:val="24"/>
          <w:lang w:val="ru-RU" w:eastAsia="ru-RU"/>
        </w:rPr>
        <w:t xml:space="preserve">на основании </w:t>
      </w:r>
      <w:permStart w:id="1324483892" w:edGrp="everyone"/>
      <w:r w:rsidR="009C1005">
        <w:rPr>
          <w:rFonts w:ascii="Times New Roman" w:eastAsia="Times New Roman" w:hAnsi="Times New Roman" w:cs="Times New Roman"/>
          <w:sz w:val="24"/>
          <w:szCs w:val="24"/>
          <w:lang w:val="ru-RU" w:eastAsia="ru-RU"/>
        </w:rPr>
        <w:t>У</w:t>
      </w:r>
      <w:r w:rsidRPr="00CD63B2">
        <w:rPr>
          <w:rFonts w:ascii="Times New Roman" w:eastAsia="Times New Roman" w:hAnsi="Times New Roman" w:cs="Times New Roman"/>
          <w:sz w:val="24"/>
          <w:szCs w:val="24"/>
          <w:lang w:val="ru-RU" w:eastAsia="ru-RU"/>
        </w:rPr>
        <w:t>става</w:t>
      </w:r>
      <w:permEnd w:id="1324483892"/>
      <w:r w:rsidRPr="00CD63B2">
        <w:rPr>
          <w:rFonts w:ascii="Times New Roman" w:eastAsia="Times New Roman" w:hAnsi="Times New Roman" w:cs="Times New Roman"/>
          <w:sz w:val="24"/>
          <w:szCs w:val="24"/>
          <w:lang w:val="ru-RU" w:eastAsia="ru-RU"/>
        </w:rPr>
        <w:t>, с одной стороны, и</w:t>
      </w:r>
      <w:r w:rsidR="0027068A">
        <w:rPr>
          <w:rFonts w:ascii="Times New Roman" w:eastAsia="Times New Roman" w:hAnsi="Times New Roman" w:cs="Times New Roman"/>
          <w:sz w:val="24"/>
          <w:szCs w:val="24"/>
          <w:lang w:val="ru-RU" w:eastAsia="ru-RU"/>
        </w:rPr>
        <w:t>______________________________________</w:t>
      </w:r>
      <w:r w:rsidRPr="00CD63B2">
        <w:rPr>
          <w:rFonts w:ascii="Times New Roman" w:eastAsia="Times New Roman" w:hAnsi="Times New Roman" w:cs="Times New Roman"/>
          <w:sz w:val="24"/>
          <w:szCs w:val="24"/>
          <w:lang w:val="ru-RU" w:eastAsia="ru-RU"/>
        </w:rPr>
        <w:t>,</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BB5A4C">
        <w:rPr>
          <w:rFonts w:ascii="Times New Roman" w:eastAsia="Times New Roman" w:hAnsi="Times New Roman" w:cs="Times New Roman"/>
          <w:sz w:val="24"/>
          <w:szCs w:val="24"/>
          <w:lang w:val="ru-RU" w:eastAsia="ru-RU"/>
        </w:rPr>
      </w:r>
      <w:r w:rsidR="00BB5A4C">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Поставщик</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r w:rsidR="0027068A">
        <w:rPr>
          <w:rFonts w:ascii="Times New Roman" w:eastAsia="Times New Roman" w:hAnsi="Times New Roman" w:cs="Times New Roman"/>
          <w:sz w:val="24"/>
          <w:szCs w:val="24"/>
          <w:lang w:val="ru-RU" w:eastAsia="ru-RU"/>
        </w:rPr>
        <w:t>______________________</w:t>
      </w:r>
      <w:r w:rsidRPr="00CD63B2">
        <w:rPr>
          <w:rFonts w:ascii="Times New Roman" w:eastAsia="Times New Roman" w:hAnsi="Times New Roman" w:cs="Times New Roman"/>
          <w:sz w:val="24"/>
          <w:szCs w:val="24"/>
          <w:lang w:val="ru-RU" w:eastAsia="ru-RU"/>
        </w:rPr>
        <w:t xml:space="preserve">, </w:t>
      </w:r>
      <w:permStart w:id="447573336" w:edGrp="everyone"/>
      <w:r w:rsidRPr="00CD63B2">
        <w:rPr>
          <w:rFonts w:ascii="Times New Roman" w:eastAsia="Times New Roman" w:hAnsi="Times New Roman" w:cs="Times New Roman"/>
          <w:sz w:val="24"/>
          <w:szCs w:val="24"/>
          <w:lang w:val="ru-RU" w:eastAsia="ru-RU"/>
        </w:rPr>
        <w:t xml:space="preserve">действующего </w:t>
      </w:r>
      <w:permEnd w:id="447573336"/>
      <w:r w:rsidRPr="00CD63B2">
        <w:rPr>
          <w:rFonts w:ascii="Times New Roman" w:eastAsia="Times New Roman" w:hAnsi="Times New Roman" w:cs="Times New Roman"/>
          <w:sz w:val="24"/>
          <w:szCs w:val="24"/>
          <w:lang w:val="ru-RU" w:eastAsia="ru-RU"/>
        </w:rPr>
        <w:t xml:space="preserve">на основании </w:t>
      </w:r>
      <w:r w:rsidR="0027068A">
        <w:rPr>
          <w:rFonts w:ascii="Times New Roman" w:eastAsia="Times New Roman" w:hAnsi="Times New Roman" w:cs="Times New Roman"/>
          <w:sz w:val="24"/>
          <w:szCs w:val="24"/>
          <w:lang w:val="ru-RU" w:eastAsia="ru-RU"/>
        </w:rPr>
        <w:t>__________</w:t>
      </w:r>
      <w:r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118634915"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118634915"/>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473653914"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00460ACD">
        <w:rPr>
          <w:rFonts w:ascii="Times New Roman" w:eastAsia="Times New Roman" w:hAnsi="Times New Roman" w:cs="Times New Roman"/>
          <w:sz w:val="24"/>
          <w:szCs w:val="24"/>
          <w:lang w:val="ru-RU"/>
        </w:rPr>
        <w:t>1</w:t>
      </w:r>
      <w:r w:rsidRPr="00CD63B2">
        <w:rPr>
          <w:rFonts w:ascii="Times New Roman" w:eastAsia="Times New Roman" w:hAnsi="Times New Roman" w:cs="Times New Roman"/>
          <w:sz w:val="24"/>
          <w:szCs w:val="24"/>
          <w:lang w:val="ru-RU" w:eastAsia="ar-SA"/>
        </w:rPr>
        <w:t>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473653914"/>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1B7383" w:rsidRDefault="001B7383"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376595743" w:edGrp="everyone"/>
      <w:r w:rsidRPr="001B7383">
        <w:rPr>
          <w:rStyle w:val="FontStyle39"/>
          <w:i w:val="0"/>
          <w:sz w:val="24"/>
          <w:szCs w:val="24"/>
          <w:lang w:val="ru-RU"/>
        </w:rPr>
        <w:t>Покупатель</w:t>
      </w:r>
      <w:r w:rsidRPr="001B7383">
        <w:rPr>
          <w:rFonts w:ascii="Times New Roman" w:hAnsi="Times New Roman" w:cs="Times New Roman"/>
          <w:i/>
          <w:sz w:val="24"/>
          <w:szCs w:val="24"/>
          <w:lang w:val="ru-RU"/>
        </w:rPr>
        <w:t xml:space="preserve"> </w:t>
      </w:r>
      <w:r w:rsidRPr="001B7383">
        <w:rPr>
          <w:rFonts w:ascii="Times New Roman" w:hAnsi="Times New Roman" w:cs="Times New Roman"/>
          <w:sz w:val="24"/>
          <w:szCs w:val="24"/>
          <w:lang w:val="ru-RU"/>
        </w:rPr>
        <w:t>оплачивает 100 % (сто процентов) от указанной в Заказе цены Т</w:t>
      </w:r>
      <w:r w:rsidR="002E20ED">
        <w:rPr>
          <w:rFonts w:ascii="Times New Roman" w:hAnsi="Times New Roman" w:cs="Times New Roman"/>
          <w:sz w:val="24"/>
          <w:szCs w:val="24"/>
          <w:lang w:val="ru-RU"/>
        </w:rPr>
        <w:t>овара и работ, в том числе НДС 1</w:t>
      </w:r>
      <w:r w:rsidRPr="001B7383">
        <w:rPr>
          <w:rFonts w:ascii="Times New Roman" w:hAnsi="Times New Roman" w:cs="Times New Roman"/>
          <w:sz w:val="24"/>
          <w:szCs w:val="24"/>
          <w:lang w:val="ru-RU"/>
        </w:rPr>
        <w:t>0 %, в течение 45 (сорока пяти) календарных дней с момента получения оригинала счета. Поставщик выставляет счет одновременно с подписанием Заказчиком товарной накладной по форме ТОРГ-12 на Товар, который должен быть поставлен по соответствующей Заявке.</w:t>
      </w:r>
      <w:r w:rsidRPr="001B7383">
        <w:rPr>
          <w:rStyle w:val="afb"/>
          <w:rFonts w:ascii="Times New Roman" w:hAnsi="Times New Roman" w:cs="Times New Roman"/>
          <w:sz w:val="24"/>
          <w:szCs w:val="24"/>
        </w:rPr>
        <w:footnoteReference w:id="1"/>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376595743"/>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847792163" w:edGrp="everyone"/>
      <w:r w:rsidRPr="00CD63B2">
        <w:rPr>
          <w:rFonts w:ascii="Times New Roman" w:eastAsia="Times New Roman" w:hAnsi="Times New Roman" w:cs="Times New Roman"/>
          <w:sz w:val="24"/>
          <w:szCs w:val="24"/>
          <w:lang w:val="ru-RU"/>
        </w:rPr>
        <w:t>3.4.1</w:t>
      </w:r>
      <w:permEnd w:id="847792163"/>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CD63B2">
        <w:rPr>
          <w:rFonts w:ascii="Times New Roman" w:eastAsia="Times New Roman" w:hAnsi="Times New Roman" w:cs="Times New Roman"/>
          <w:sz w:val="24"/>
          <w:szCs w:val="24"/>
          <w:lang w:val="ru-RU"/>
        </w:rPr>
        <w:lastRenderedPageBreak/>
        <w:t xml:space="preserve">оплаты, чем в </w:t>
      </w:r>
      <w:permStart w:id="1094661851"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094661851"/>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w:t>
      </w:r>
      <w:r w:rsidR="001B7383">
        <w:rPr>
          <w:rFonts w:ascii="Times New Roman" w:eastAsia="Times New Roman" w:hAnsi="Times New Roman" w:cs="Times New Roman"/>
          <w:sz w:val="24"/>
          <w:szCs w:val="24"/>
          <w:lang w:val="ru-RU"/>
        </w:rPr>
        <w:t>оставления акта сверки расчётов:</w:t>
      </w:r>
    </w:p>
    <w:p w:rsidR="001B7383" w:rsidRPr="001B7383" w:rsidRDefault="001B7383" w:rsidP="001B7383">
      <w:pPr>
        <w:pStyle w:val="a7"/>
        <w:ind w:left="0" w:right="55" w:firstLine="709"/>
        <w:jc w:val="both"/>
      </w:pPr>
      <w:r w:rsidRPr="001B7383">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1B7383" w:rsidRPr="001B7383" w:rsidRDefault="001B7383" w:rsidP="001B7383">
      <w:pPr>
        <w:pStyle w:val="a7"/>
        <w:ind w:left="0" w:right="55" w:firstLine="567"/>
        <w:jc w:val="both"/>
      </w:pPr>
      <w:r w:rsidRPr="001B7383">
        <w:t>Контактные данные бухгалтерии Поставщика для коммуникаций по вопросам сверки расчетов: E-mail: _______________; контактный телефон: ________________.</w:t>
      </w:r>
    </w:p>
    <w:p w:rsidR="001B7383" w:rsidRPr="001B7383" w:rsidRDefault="001B7383" w:rsidP="001B7383">
      <w:pPr>
        <w:pStyle w:val="a7"/>
        <w:suppressAutoHyphens/>
        <w:spacing w:after="120"/>
        <w:ind w:left="0" w:firstLine="567"/>
        <w:jc w:val="both"/>
      </w:pPr>
      <w:r w:rsidRPr="001B7383">
        <w:t>Контактные данные бухгалтерии Покупателя для коммуникаций по вопросам сверки расчетов: E-</w:t>
      </w:r>
      <w:proofErr w:type="spellStart"/>
      <w:r w:rsidRPr="001B7383">
        <w:t>mail</w:t>
      </w:r>
      <w:proofErr w:type="spellEnd"/>
      <w:r w:rsidRPr="001B7383">
        <w:t xml:space="preserve">: </w:t>
      </w:r>
      <w:r w:rsidR="00565B18" w:rsidRPr="00565B18">
        <w:t>A.Petrikov@bashtel.ru</w:t>
      </w:r>
      <w:r w:rsidRPr="001B7383">
        <w:t xml:space="preserve">; контактный телефон: </w:t>
      </w:r>
      <w:r w:rsidR="00565B18" w:rsidRPr="00565B18">
        <w:t>+7 (34775) 2-36-10</w:t>
      </w:r>
      <w:r w:rsidR="00565B18">
        <w:t>.</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CD63B2">
        <w:rPr>
          <w:rFonts w:ascii="Times New Roman" w:eastAsia="Times New Roman" w:hAnsi="Times New Roman" w:cs="Times New Roman"/>
          <w:sz w:val="24"/>
          <w:szCs w:val="24"/>
          <w:lang w:val="ru-RU"/>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w:t>
      </w:r>
      <w:r w:rsidRPr="00CD63B2">
        <w:rPr>
          <w:rFonts w:ascii="Times New Roman" w:eastAsia="Times New Roman" w:hAnsi="Times New Roman" w:cs="Times New Roman"/>
          <w:sz w:val="24"/>
          <w:szCs w:val="24"/>
          <w:lang w:val="ru-RU"/>
        </w:rPr>
        <w:lastRenderedPageBreak/>
        <w:t>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w:t>
      </w:r>
      <w:r w:rsidRPr="00541643">
        <w:rPr>
          <w:rFonts w:ascii="Times New Roman" w:hAnsi="Times New Roman" w:cs="Times New Roman"/>
          <w:lang w:eastAsia="en-US"/>
        </w:rPr>
        <w:lastRenderedPageBreak/>
        <w:t>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52526757" w:edGrp="everyone"/>
      <w:r>
        <w:rPr>
          <w:rFonts w:ascii="Times New Roman" w:hAnsi="Times New Roman" w:cs="Times New Roman"/>
          <w:lang w:eastAsia="en-US"/>
        </w:rPr>
        <w:t>пяти процентов</w:t>
      </w:r>
      <w:permEnd w:id="152526757"/>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2103601412"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2103601412"/>
      <w:r w:rsidRPr="00A56DC0">
        <w:rPr>
          <w:rFonts w:ascii="Times New Roman" w:hAnsi="Times New Roman" w:cs="Times New Roman"/>
          <w:lang w:eastAsia="en-US"/>
        </w:rPr>
        <w:t xml:space="preserve"> (</w:t>
      </w:r>
      <w:permStart w:id="1428187852"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1428187852"/>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72708285" w:edGrp="everyone"/>
      <w:r w:rsidRPr="001F4FD8">
        <w:rPr>
          <w:rFonts w:ascii="Times New Roman" w:hAnsi="Times New Roman" w:cs="Times New Roman"/>
        </w:rPr>
        <w:t>20%</w:t>
      </w:r>
      <w:permEnd w:id="872708285"/>
      <w:r w:rsidRPr="001F4FD8">
        <w:rPr>
          <w:rFonts w:ascii="Times New Roman" w:hAnsi="Times New Roman" w:cs="Times New Roman"/>
        </w:rPr>
        <w:t xml:space="preserve"> </w:t>
      </w:r>
      <w:r w:rsidRPr="001F4FD8">
        <w:rPr>
          <w:rFonts w:ascii="Times New Roman" w:hAnsi="Times New Roman" w:cs="Times New Roman"/>
          <w:snapToGrid w:val="0"/>
        </w:rPr>
        <w:t xml:space="preserve">от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526090121" w:edGrp="everyone"/>
    </w:p>
    <w:permEnd w:id="1526090121"/>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A902D1">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2040948865"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2040948865"/>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403987822" w:edGrp="everyone"/>
      <w:r w:rsidRPr="00CD63B2">
        <w:rPr>
          <w:rFonts w:ascii="Times New Roman" w:eastAsia="Times New Roman" w:hAnsi="Times New Roman" w:cs="Times New Roman"/>
          <w:sz w:val="24"/>
          <w:szCs w:val="24"/>
          <w:lang w:val="ru-RU" w:eastAsia="ru-RU"/>
        </w:rPr>
        <w:t>5</w:t>
      </w:r>
      <w:permEnd w:id="1403987822"/>
      <w:r w:rsidRPr="00CD63B2">
        <w:rPr>
          <w:rFonts w:ascii="Times New Roman" w:eastAsia="Times New Roman" w:hAnsi="Times New Roman" w:cs="Times New Roman"/>
          <w:sz w:val="24"/>
          <w:szCs w:val="24"/>
          <w:lang w:val="ru-RU" w:eastAsia="ru-RU"/>
        </w:rPr>
        <w:t xml:space="preserve"> (</w:t>
      </w:r>
      <w:permStart w:id="1846818188" w:edGrp="everyone"/>
      <w:r w:rsidRPr="00CD63B2">
        <w:rPr>
          <w:rFonts w:ascii="Times New Roman" w:eastAsia="Times New Roman" w:hAnsi="Times New Roman" w:cs="Times New Roman"/>
          <w:sz w:val="24"/>
          <w:szCs w:val="24"/>
          <w:lang w:val="ru-RU" w:eastAsia="ru-RU"/>
        </w:rPr>
        <w:t>пяти</w:t>
      </w:r>
      <w:permEnd w:id="1846818188"/>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573651949" w:edGrp="everyone"/>
      <w:r w:rsidRPr="00CD63B2">
        <w:rPr>
          <w:rFonts w:ascii="Times New Roman" w:eastAsia="Times New Roman" w:hAnsi="Times New Roman" w:cs="Times New Roman"/>
          <w:sz w:val="24"/>
          <w:szCs w:val="24"/>
          <w:lang w:val="ru-RU" w:eastAsia="ru-RU"/>
        </w:rPr>
        <w:t>5</w:t>
      </w:r>
      <w:permEnd w:id="573651949"/>
      <w:r w:rsidRPr="00CD63B2">
        <w:rPr>
          <w:rFonts w:ascii="Times New Roman" w:eastAsia="Times New Roman" w:hAnsi="Times New Roman" w:cs="Times New Roman"/>
          <w:sz w:val="24"/>
          <w:szCs w:val="24"/>
          <w:lang w:val="ru-RU" w:eastAsia="ru-RU"/>
        </w:rPr>
        <w:t xml:space="preserve"> (</w:t>
      </w:r>
      <w:permStart w:id="1705276943" w:edGrp="everyone"/>
      <w:r w:rsidRPr="00CD63B2">
        <w:rPr>
          <w:rFonts w:ascii="Times New Roman" w:eastAsia="Times New Roman" w:hAnsi="Times New Roman" w:cs="Times New Roman"/>
          <w:sz w:val="24"/>
          <w:szCs w:val="24"/>
          <w:lang w:val="ru-RU" w:eastAsia="ru-RU"/>
        </w:rPr>
        <w:t>пяти</w:t>
      </w:r>
      <w:permEnd w:id="1705276943"/>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481561851" w:edGrp="everyone"/>
      <w:r w:rsidRPr="00CD63B2">
        <w:rPr>
          <w:rFonts w:ascii="Times New Roman" w:eastAsia="Times New Roman" w:hAnsi="Times New Roman" w:cs="Times New Roman"/>
          <w:sz w:val="24"/>
          <w:szCs w:val="24"/>
          <w:lang w:val="ru-RU" w:eastAsia="ar-SA"/>
        </w:rPr>
        <w:t>1</w:t>
      </w:r>
      <w:permEnd w:id="481561851"/>
      <w:r w:rsidRPr="00CD63B2">
        <w:rPr>
          <w:rFonts w:ascii="Times New Roman" w:eastAsia="Times New Roman" w:hAnsi="Times New Roman" w:cs="Times New Roman"/>
          <w:sz w:val="24"/>
          <w:szCs w:val="24"/>
          <w:lang w:val="ru-RU"/>
        </w:rPr>
        <w:t xml:space="preserve"> (</w:t>
      </w:r>
      <w:permStart w:id="570518926" w:edGrp="everyone"/>
      <w:r w:rsidRPr="00CD63B2">
        <w:rPr>
          <w:rFonts w:ascii="Times New Roman" w:eastAsia="Times New Roman" w:hAnsi="Times New Roman" w:cs="Times New Roman"/>
          <w:sz w:val="24"/>
          <w:szCs w:val="24"/>
          <w:lang w:val="ru-RU" w:eastAsia="ar-SA"/>
        </w:rPr>
        <w:t>один</w:t>
      </w:r>
      <w:permEnd w:id="570518926"/>
      <w:r w:rsidRPr="00CD63B2">
        <w:rPr>
          <w:rFonts w:ascii="Times New Roman" w:eastAsia="Times New Roman" w:hAnsi="Times New Roman" w:cs="Times New Roman"/>
          <w:sz w:val="24"/>
          <w:szCs w:val="24"/>
          <w:lang w:val="ru-RU"/>
        </w:rPr>
        <w:t xml:space="preserve">) </w:t>
      </w:r>
      <w:bookmarkStart w:id="6" w:name="ТекстовоеПоле77"/>
      <w:permStart w:id="1313029289"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1313029289"/>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2027165983" w:edGrp="everyone"/>
      <w:r w:rsidRPr="00CD63B2">
        <w:rPr>
          <w:rFonts w:ascii="Times New Roman" w:eastAsia="Times New Roman" w:hAnsi="Times New Roman" w:cs="Times New Roman"/>
          <w:sz w:val="24"/>
          <w:szCs w:val="24"/>
          <w:lang w:val="ru-RU"/>
        </w:rPr>
        <w:t xml:space="preserve">3.4.1. </w:t>
      </w:r>
      <w:permEnd w:id="2027165983"/>
      <w:r w:rsidRPr="00CD63B2">
        <w:rPr>
          <w:rFonts w:ascii="Times New Roman" w:eastAsia="Times New Roman" w:hAnsi="Times New Roman" w:cs="Times New Roman"/>
          <w:sz w:val="24"/>
          <w:szCs w:val="24"/>
          <w:lang w:val="ru-RU"/>
        </w:rPr>
        <w:t xml:space="preserve">настоящего Договора, более чем на </w:t>
      </w:r>
      <w:permStart w:id="462038695" w:edGrp="everyone"/>
      <w:r w:rsidRPr="00CD63B2">
        <w:rPr>
          <w:rFonts w:ascii="Times New Roman" w:eastAsia="Times New Roman" w:hAnsi="Times New Roman" w:cs="Times New Roman"/>
          <w:sz w:val="24"/>
          <w:szCs w:val="24"/>
          <w:lang w:val="ru-RU" w:eastAsia="ar-SA"/>
        </w:rPr>
        <w:t>3</w:t>
      </w:r>
      <w:permEnd w:id="462038695"/>
      <w:r w:rsidRPr="00CD63B2">
        <w:rPr>
          <w:rFonts w:ascii="Times New Roman" w:eastAsia="Times New Roman" w:hAnsi="Times New Roman" w:cs="Times New Roman"/>
          <w:sz w:val="24"/>
          <w:szCs w:val="24"/>
          <w:lang w:val="ru-RU"/>
        </w:rPr>
        <w:t xml:space="preserve"> (</w:t>
      </w:r>
      <w:permStart w:id="1678654343" w:edGrp="everyone"/>
      <w:r w:rsidRPr="00CD63B2">
        <w:rPr>
          <w:rFonts w:ascii="Times New Roman" w:eastAsia="Times New Roman" w:hAnsi="Times New Roman" w:cs="Times New Roman"/>
          <w:sz w:val="24"/>
          <w:szCs w:val="24"/>
          <w:lang w:val="ru-RU" w:eastAsia="ar-SA"/>
        </w:rPr>
        <w:t>три</w:t>
      </w:r>
      <w:permEnd w:id="1678654343"/>
      <w:r w:rsidRPr="00CD63B2">
        <w:rPr>
          <w:rFonts w:ascii="Times New Roman" w:eastAsia="Times New Roman" w:hAnsi="Times New Roman" w:cs="Times New Roman"/>
          <w:sz w:val="24"/>
          <w:szCs w:val="24"/>
          <w:lang w:val="ru-RU"/>
        </w:rPr>
        <w:t xml:space="preserve">) </w:t>
      </w:r>
      <w:permStart w:id="398077951" w:edGrp="everyone"/>
      <w:r w:rsidRPr="00CD63B2">
        <w:rPr>
          <w:rFonts w:ascii="Times New Roman" w:eastAsia="Times New Roman" w:hAnsi="Times New Roman" w:cs="Times New Roman"/>
          <w:sz w:val="24"/>
          <w:szCs w:val="24"/>
          <w:lang w:val="ru-RU" w:eastAsia="ar-SA"/>
        </w:rPr>
        <w:t>месяца</w:t>
      </w:r>
      <w:permEnd w:id="398077951"/>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250258429" w:edGrp="everyone"/>
      <w:r w:rsidRPr="00CD63B2">
        <w:rPr>
          <w:rFonts w:ascii="Times New Roman" w:eastAsia="Times New Roman" w:hAnsi="Times New Roman" w:cs="Times New Roman"/>
          <w:sz w:val="24"/>
          <w:szCs w:val="24"/>
          <w:lang w:val="ru-RU"/>
        </w:rPr>
        <w:t xml:space="preserve">3.4.1 </w:t>
      </w:r>
      <w:permEnd w:id="1250258429"/>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519980733" w:edGrp="everyone"/>
      <w:r w:rsidRPr="00D01D0C">
        <w:rPr>
          <w:rFonts w:ascii="Times New Roman" w:eastAsia="Times New Roman" w:hAnsi="Times New Roman" w:cs="Times New Roman"/>
          <w:color w:val="000000"/>
          <w:sz w:val="24"/>
          <w:szCs w:val="24"/>
          <w:lang w:val="ru-RU" w:eastAsia="zh-CN"/>
        </w:rPr>
        <w:t>ФИО: Гарипов И.Р.</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Адрес: г.</w:t>
      </w:r>
      <w:r w:rsidR="00565B18">
        <w:rPr>
          <w:rFonts w:ascii="Times New Roman" w:eastAsia="Times New Roman" w:hAnsi="Times New Roman" w:cs="Times New Roman"/>
          <w:color w:val="000000"/>
          <w:sz w:val="24"/>
          <w:szCs w:val="24"/>
          <w:lang w:val="ru-RU" w:eastAsia="zh-CN"/>
        </w:rPr>
        <w:t xml:space="preserve"> </w:t>
      </w:r>
      <w:r w:rsidRPr="00D01D0C">
        <w:rPr>
          <w:rFonts w:ascii="Times New Roman" w:eastAsia="Times New Roman" w:hAnsi="Times New Roman" w:cs="Times New Roman"/>
          <w:color w:val="000000"/>
          <w:sz w:val="24"/>
          <w:szCs w:val="24"/>
          <w:lang w:val="ru-RU" w:eastAsia="zh-CN"/>
        </w:rPr>
        <w:t>Уфа, ул. Ленина 30 ком.412</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val="ru-RU" w:eastAsia="zh-CN"/>
        </w:rPr>
        <w:t>Тел</w:t>
      </w:r>
      <w:r w:rsidRPr="00D01D0C">
        <w:rPr>
          <w:rFonts w:ascii="Times New Roman" w:eastAsia="Times New Roman" w:hAnsi="Times New Roman" w:cs="Times New Roman"/>
          <w:color w:val="000000"/>
          <w:sz w:val="24"/>
          <w:szCs w:val="24"/>
          <w:lang w:eastAsia="zh-CN"/>
        </w:rPr>
        <w:t>: 221-54-45</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eastAsia="zh-CN"/>
        </w:rPr>
        <w:t xml:space="preserve">e-mail: i.garipov@bashtel.ru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1B7383">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val="ru-RU" w:eastAsia="zh-CN"/>
        </w:rPr>
        <w:t xml:space="preserve">ФИО: </w:t>
      </w:r>
      <w:r w:rsidR="00596585">
        <w:rPr>
          <w:rFonts w:ascii="Times New Roman" w:eastAsia="Times New Roman" w:hAnsi="Times New Roman" w:cs="Times New Roman"/>
          <w:color w:val="000000"/>
          <w:sz w:val="24"/>
          <w:szCs w:val="24"/>
          <w:lang w:val="ru-RU" w:eastAsia="zh-CN"/>
        </w:rPr>
        <w:t>Петриков</w:t>
      </w:r>
      <w:r w:rsidRPr="00D01D0C">
        <w:rPr>
          <w:rFonts w:ascii="Times New Roman" w:eastAsia="Times New Roman" w:hAnsi="Times New Roman" w:cs="Times New Roman"/>
          <w:color w:val="000000"/>
          <w:sz w:val="24"/>
          <w:szCs w:val="24"/>
          <w:lang w:val="ru-RU" w:eastAsia="zh-CN"/>
        </w:rPr>
        <w:t xml:space="preserve"> А.</w:t>
      </w:r>
      <w:r w:rsidR="00596585">
        <w:rPr>
          <w:rFonts w:ascii="Times New Roman" w:eastAsia="Times New Roman" w:hAnsi="Times New Roman" w:cs="Times New Roman"/>
          <w:color w:val="000000"/>
          <w:sz w:val="24"/>
          <w:szCs w:val="24"/>
          <w:lang w:val="ru-RU" w:eastAsia="zh-CN"/>
        </w:rPr>
        <w:t>И</w:t>
      </w:r>
      <w:r w:rsidRPr="00D01D0C">
        <w:rPr>
          <w:rFonts w:ascii="Times New Roman" w:eastAsia="Times New Roman" w:hAnsi="Times New Roman" w:cs="Times New Roman"/>
          <w:color w:val="000000"/>
          <w:sz w:val="24"/>
          <w:szCs w:val="24"/>
          <w:lang w:val="ru-RU" w:eastAsia="zh-CN"/>
        </w:rPr>
        <w:t>.</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r w:rsidR="00BB54D2" w:rsidRPr="00BB54D2">
        <w:rPr>
          <w:rFonts w:ascii="Times New Roman" w:hAnsi="Times New Roman" w:cs="Times New Roman"/>
          <w:color w:val="000000"/>
          <w:sz w:val="24"/>
          <w:szCs w:val="24"/>
          <w:lang w:val="ru-RU" w:eastAsia="zh-CN"/>
        </w:rPr>
        <w:t xml:space="preserve">г. Сибай, ул. </w:t>
      </w:r>
      <w:r w:rsidR="00BB54D2" w:rsidRPr="001B7383">
        <w:rPr>
          <w:rFonts w:ascii="Times New Roman" w:hAnsi="Times New Roman" w:cs="Times New Roman"/>
          <w:color w:val="000000"/>
          <w:sz w:val="24"/>
          <w:szCs w:val="24"/>
          <w:lang w:val="ru-RU" w:eastAsia="zh-CN"/>
        </w:rPr>
        <w:t>Горького, 53а</w:t>
      </w:r>
    </w:p>
    <w:p w:rsidR="00D01D0C" w:rsidRPr="00BB5A4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Тел</w:t>
      </w:r>
      <w:r w:rsidRPr="00BB5A4C">
        <w:rPr>
          <w:rFonts w:ascii="Times New Roman" w:eastAsia="Times New Roman" w:hAnsi="Times New Roman" w:cs="Times New Roman"/>
          <w:color w:val="000000"/>
          <w:sz w:val="24"/>
          <w:szCs w:val="24"/>
          <w:lang w:val="ru-RU" w:eastAsia="zh-CN"/>
        </w:rPr>
        <w:t xml:space="preserve">: </w:t>
      </w:r>
      <w:r w:rsidR="00BB54D2" w:rsidRPr="00BB5A4C">
        <w:rPr>
          <w:rFonts w:ascii="Times New Roman" w:hAnsi="Times New Roman" w:cs="Times New Roman"/>
          <w:color w:val="000000"/>
          <w:sz w:val="24"/>
          <w:szCs w:val="24"/>
          <w:lang w:val="ru-RU" w:eastAsia="zh-CN"/>
        </w:rPr>
        <w:t>34775-2-36-10</w:t>
      </w:r>
    </w:p>
    <w:p w:rsidR="00CD63B2" w:rsidRPr="00BB5A4C" w:rsidRDefault="00D01D0C"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BB5A4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BB5A4C">
        <w:rPr>
          <w:rFonts w:ascii="Times New Roman" w:eastAsia="Times New Roman" w:hAnsi="Times New Roman" w:cs="Times New Roman"/>
          <w:color w:val="000000"/>
          <w:sz w:val="24"/>
          <w:szCs w:val="24"/>
          <w:lang w:val="ru-RU" w:eastAsia="zh-CN"/>
        </w:rPr>
        <w:t xml:space="preserve">: </w:t>
      </w:r>
      <w:r w:rsidRPr="00D01D0C">
        <w:rPr>
          <w:rFonts w:ascii="Times New Roman" w:eastAsia="Times New Roman" w:hAnsi="Times New Roman" w:cs="Times New Roman"/>
          <w:color w:val="000000"/>
          <w:sz w:val="24"/>
          <w:szCs w:val="24"/>
          <w:lang w:eastAsia="zh-CN"/>
        </w:rPr>
        <w:t>a</w:t>
      </w:r>
      <w:r w:rsidRPr="00BB5A4C">
        <w:rPr>
          <w:rFonts w:ascii="Times New Roman" w:eastAsia="Times New Roman" w:hAnsi="Times New Roman" w:cs="Times New Roman"/>
          <w:color w:val="000000"/>
          <w:sz w:val="24"/>
          <w:szCs w:val="24"/>
          <w:lang w:val="ru-RU" w:eastAsia="zh-CN"/>
        </w:rPr>
        <w:t>.</w:t>
      </w:r>
      <w:proofErr w:type="spellStart"/>
      <w:r w:rsidR="00BB54D2">
        <w:rPr>
          <w:rFonts w:ascii="Times New Roman" w:eastAsia="Times New Roman" w:hAnsi="Times New Roman" w:cs="Times New Roman"/>
          <w:color w:val="000000"/>
          <w:sz w:val="24"/>
          <w:szCs w:val="24"/>
          <w:lang w:eastAsia="zh-CN"/>
        </w:rPr>
        <w:t>petrikov</w:t>
      </w:r>
      <w:proofErr w:type="spellEnd"/>
      <w:r w:rsidRPr="00BB5A4C">
        <w:rPr>
          <w:rFonts w:ascii="Times New Roman" w:eastAsia="Times New Roman" w:hAnsi="Times New Roman" w:cs="Times New Roman"/>
          <w:color w:val="000000"/>
          <w:sz w:val="24"/>
          <w:szCs w:val="24"/>
          <w:lang w:val="ru-RU" w:eastAsia="zh-CN"/>
        </w:rPr>
        <w:t>@</w:t>
      </w:r>
      <w:proofErr w:type="spellStart"/>
      <w:r w:rsidRPr="00D01D0C">
        <w:rPr>
          <w:rFonts w:ascii="Times New Roman" w:eastAsia="Times New Roman" w:hAnsi="Times New Roman" w:cs="Times New Roman"/>
          <w:color w:val="000000"/>
          <w:sz w:val="24"/>
          <w:szCs w:val="24"/>
          <w:lang w:eastAsia="zh-CN"/>
        </w:rPr>
        <w:t>bashtel</w:t>
      </w:r>
      <w:proofErr w:type="spellEnd"/>
      <w:r w:rsidRPr="00BB5A4C">
        <w:rPr>
          <w:rFonts w:ascii="Times New Roman" w:eastAsia="Times New Roman" w:hAnsi="Times New Roman" w:cs="Times New Roman"/>
          <w:color w:val="000000"/>
          <w:sz w:val="24"/>
          <w:szCs w:val="24"/>
          <w:lang w:val="ru-RU" w:eastAsia="zh-CN"/>
        </w:rPr>
        <w:t>.</w:t>
      </w:r>
      <w:proofErr w:type="spellStart"/>
      <w:r w:rsidRPr="00D01D0C">
        <w:rPr>
          <w:rFonts w:ascii="Times New Roman" w:eastAsia="Times New Roman" w:hAnsi="Times New Roman" w:cs="Times New Roman"/>
          <w:color w:val="000000"/>
          <w:sz w:val="24"/>
          <w:szCs w:val="24"/>
          <w:lang w:eastAsia="zh-CN"/>
        </w:rPr>
        <w:t>ru</w:t>
      </w:r>
      <w:proofErr w:type="spellEnd"/>
      <w:r w:rsidRPr="00BB5A4C">
        <w:rPr>
          <w:rFonts w:ascii="Times New Roman" w:eastAsia="Times New Roman" w:hAnsi="Times New Roman" w:cs="Times New Roman"/>
          <w:color w:val="000000"/>
          <w:sz w:val="24"/>
          <w:szCs w:val="24"/>
          <w:lang w:val="ru-RU" w:eastAsia="zh-CN"/>
        </w:rPr>
        <w:t xml:space="preserve"> </w:t>
      </w:r>
    </w:p>
    <w:permEnd w:id="1519980733"/>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057845980"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 xml:space="preserve">e-mail: </w:t>
      </w:r>
      <w:r w:rsidR="008001A3">
        <w:rPr>
          <w:rFonts w:ascii="Times New Roman" w:eastAsia="Times New Roman" w:hAnsi="Times New Roman" w:cs="Times New Roman"/>
          <w:color w:val="000000"/>
          <w:sz w:val="24"/>
          <w:szCs w:val="24"/>
          <w:lang w:val="ru-RU" w:eastAsia="zh-CN"/>
        </w:rPr>
        <w:t>_____________________</w:t>
      </w:r>
    </w:p>
    <w:permEnd w:id="1057845980"/>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697848677"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декабря 202</w:t>
      </w:r>
      <w:r w:rsidR="000D6160">
        <w:rPr>
          <w:rFonts w:ascii="Times New Roman" w:eastAsia="Times New Roman" w:hAnsi="Times New Roman" w:cs="Times New Roman"/>
          <w:sz w:val="24"/>
          <w:szCs w:val="24"/>
          <w:lang w:val="ru-RU" w:eastAsia="ru-RU"/>
        </w:rPr>
        <w:t>2</w:t>
      </w:r>
      <w:r w:rsidR="00CD4F32">
        <w:rPr>
          <w:rFonts w:ascii="Times New Roman" w:eastAsia="Times New Roman" w:hAnsi="Times New Roman" w:cs="Times New Roman"/>
          <w:sz w:val="24"/>
          <w:szCs w:val="24"/>
          <w:lang w:val="ru-RU" w:eastAsia="ru-RU"/>
        </w:rPr>
        <w:t xml:space="preserve">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697848677"/>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D6160" w:rsidRPr="00A56DC0" w:rsidRDefault="000D6160" w:rsidP="000D6160">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D52307">
        <w:rPr>
          <w:rFonts w:ascii="Times New Roman" w:hAnsi="Times New Roman" w:cs="Times New Roman"/>
          <w:lang w:eastAsia="en-US"/>
        </w:rPr>
        <w:t xml:space="preserve">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w:t>
      </w:r>
      <w:r>
        <w:rPr>
          <w:rFonts w:ascii="Times New Roman" w:hAnsi="Times New Roman" w:cs="Times New Roman"/>
          <w:lang w:eastAsia="en-US"/>
        </w:rPr>
        <w:t>Поставщик</w:t>
      </w:r>
      <w:r w:rsidRPr="00D52307">
        <w:rPr>
          <w:rFonts w:ascii="Times New Roman" w:hAnsi="Times New Roman" w:cs="Times New Roman"/>
          <w:lang w:eastAsia="en-US"/>
        </w:rPr>
        <w:t xml:space="preserve"> обязан выплатить ПАО «Башинформсвязь» штраф в размере 10% (десять процентов) от Общей цены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2028150408" w:edGrp="everyone" w:colFirst="0" w:colLast="0"/>
            <w:permStart w:id="1745779312"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7"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7"/>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333129276" w:edGrp="everyone" w:colFirst="0" w:colLast="0"/>
            <w:permStart w:id="990411612" w:edGrp="everyone" w:colFirst="2" w:colLast="2"/>
            <w:permEnd w:id="2028150408"/>
            <w:permEnd w:id="1745779312"/>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681275627" w:edGrp="everyone" w:colFirst="0" w:colLast="0"/>
            <w:permStart w:id="2133948520" w:edGrp="everyone" w:colFirst="2" w:colLast="2"/>
            <w:permEnd w:id="333129276"/>
            <w:permEnd w:id="990411612"/>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693277642" w:edGrp="everyone" w:colFirst="0" w:colLast="0"/>
            <w:permStart w:id="556276164" w:edGrp="everyone" w:colFirst="2" w:colLast="2"/>
            <w:permEnd w:id="681275627"/>
            <w:permEnd w:id="2133948520"/>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0D6160">
              <w:rPr>
                <w:rFonts w:ascii="Times New Roman" w:eastAsia="Times New Roman" w:hAnsi="Times New Roman" w:cs="Times New Roman"/>
                <w:sz w:val="24"/>
                <w:szCs w:val="24"/>
                <w:lang w:val="ru-RU"/>
              </w:rPr>
              <w:t xml:space="preserve">С.К. </w:t>
            </w:r>
            <w:proofErr w:type="spellStart"/>
            <w:r w:rsidR="000D6160">
              <w:rPr>
                <w:rFonts w:ascii="Times New Roman" w:eastAsia="Times New Roman" w:hAnsi="Times New Roman" w:cs="Times New Roman"/>
                <w:sz w:val="24"/>
                <w:szCs w:val="24"/>
                <w:lang w:val="ru-RU"/>
              </w:rPr>
              <w:t>Нищев</w:t>
            </w:r>
            <w:proofErr w:type="spellEnd"/>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693277642"/>
      <w:permEnd w:id="556276164"/>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7"/>
          <w:footerReference w:type="even" r:id="rId8"/>
          <w:footerReference w:type="default" r:id="rId9"/>
          <w:footerReference w:type="first" r:id="rId10"/>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772381159"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ind w:left="1068"/>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г. </w:t>
      </w:r>
      <w:r w:rsidR="002578A4">
        <w:rPr>
          <w:rFonts w:ascii="Times New Roman" w:eastAsia="MS Mincho" w:hAnsi="Times New Roman" w:cs="Times New Roman"/>
          <w:sz w:val="26"/>
          <w:szCs w:val="26"/>
          <w:lang w:val="ru-RU" w:eastAsia="ja-JP"/>
        </w:rPr>
        <w:t>Уфа</w:t>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t xml:space="preserve">     </w:t>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proofErr w:type="gramStart"/>
      <w:r w:rsidR="00645785">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t>«</w:t>
      </w:r>
      <w:proofErr w:type="gramEnd"/>
      <w:r w:rsidRPr="00CD63B2">
        <w:rPr>
          <w:rFonts w:ascii="Times New Roman" w:eastAsia="MS Mincho" w:hAnsi="Times New Roman" w:cs="Times New Roman"/>
          <w:sz w:val="26"/>
          <w:szCs w:val="26"/>
          <w:lang w:val="ru-RU" w:eastAsia="ja-JP"/>
        </w:rPr>
        <w:t>____» ________ 20</w:t>
      </w:r>
      <w:r w:rsidR="00BB54D2" w:rsidRPr="005761B1">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5000" w:type="pct"/>
        <w:tblLook w:val="00A0" w:firstRow="1" w:lastRow="0" w:firstColumn="1" w:lastColumn="0" w:noHBand="0" w:noVBand="0"/>
      </w:tblPr>
      <w:tblGrid>
        <w:gridCol w:w="467"/>
        <w:gridCol w:w="1127"/>
        <w:gridCol w:w="1433"/>
        <w:gridCol w:w="1387"/>
        <w:gridCol w:w="1055"/>
        <w:gridCol w:w="1326"/>
        <w:gridCol w:w="1275"/>
        <w:gridCol w:w="1275"/>
      </w:tblGrid>
      <w:tr w:rsidR="00CD63B2" w:rsidRPr="00BB5A4C" w:rsidTr="005761B1">
        <w:trPr>
          <w:trHeight w:val="1592"/>
        </w:trPr>
        <w:tc>
          <w:tcPr>
            <w:tcW w:w="192" w:type="pct"/>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361" w:type="pct"/>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555" w:type="pct"/>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2172" w:type="pct"/>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287" w:type="pct"/>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322" w:type="pct"/>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557" w:type="pct"/>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554" w:type="pct"/>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005B6F25">
              <w:rPr>
                <w:rFonts w:eastAsia="Times New Roman" w:cs="Times New Roman"/>
                <w:b/>
              </w:rPr>
              <w:t>1</w:t>
            </w:r>
            <w:r w:rsidRPr="0069192C">
              <w:rPr>
                <w:rFonts w:eastAsia="Times New Roman" w:cs="Times New Roman"/>
                <w:b/>
              </w:rPr>
              <w:t>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5761B1">
        <w:trPr>
          <w:trHeight w:val="244"/>
        </w:trPr>
        <w:tc>
          <w:tcPr>
            <w:tcW w:w="192" w:type="pct"/>
          </w:tcPr>
          <w:p w:rsidR="00CD63B2" w:rsidRPr="0069192C" w:rsidRDefault="00CD63B2" w:rsidP="00CD63B2">
            <w:pPr>
              <w:jc w:val="center"/>
              <w:rPr>
                <w:rFonts w:eastAsia="MS Mincho" w:cs="Times New Roman"/>
                <w:iCs/>
              </w:rPr>
            </w:pPr>
            <w:r w:rsidRPr="0069192C">
              <w:rPr>
                <w:rFonts w:eastAsia="MS Mincho" w:cs="Times New Roman"/>
                <w:iCs/>
              </w:rPr>
              <w:t>1</w:t>
            </w:r>
          </w:p>
        </w:tc>
        <w:tc>
          <w:tcPr>
            <w:tcW w:w="361" w:type="pct"/>
          </w:tcPr>
          <w:p w:rsidR="00CD63B2" w:rsidRPr="0069192C" w:rsidRDefault="00CD63B2" w:rsidP="00CD63B2">
            <w:pPr>
              <w:jc w:val="center"/>
              <w:rPr>
                <w:rFonts w:eastAsia="MS Mincho" w:cs="Times New Roman"/>
                <w:iCs/>
              </w:rPr>
            </w:pPr>
            <w:r w:rsidRPr="0069192C">
              <w:rPr>
                <w:rFonts w:eastAsia="MS Mincho" w:cs="Times New Roman"/>
                <w:iCs/>
              </w:rPr>
              <w:t>2</w:t>
            </w:r>
          </w:p>
        </w:tc>
        <w:tc>
          <w:tcPr>
            <w:tcW w:w="555" w:type="pct"/>
          </w:tcPr>
          <w:p w:rsidR="00CD63B2" w:rsidRPr="0069192C" w:rsidRDefault="00CD63B2" w:rsidP="00CD63B2">
            <w:pPr>
              <w:jc w:val="center"/>
              <w:rPr>
                <w:rFonts w:eastAsia="MS Mincho" w:cs="Times New Roman"/>
                <w:iCs/>
              </w:rPr>
            </w:pPr>
            <w:r w:rsidRPr="0069192C">
              <w:rPr>
                <w:rFonts w:eastAsia="MS Mincho" w:cs="Times New Roman"/>
                <w:iCs/>
              </w:rPr>
              <w:t>3</w:t>
            </w:r>
          </w:p>
        </w:tc>
        <w:tc>
          <w:tcPr>
            <w:tcW w:w="2172" w:type="pct"/>
          </w:tcPr>
          <w:p w:rsidR="00CD63B2" w:rsidRPr="0069192C" w:rsidRDefault="00CD63B2" w:rsidP="00CD63B2">
            <w:pPr>
              <w:jc w:val="center"/>
              <w:rPr>
                <w:rFonts w:eastAsia="MS Mincho" w:cs="Times New Roman"/>
                <w:iCs/>
              </w:rPr>
            </w:pPr>
            <w:r w:rsidRPr="0069192C">
              <w:rPr>
                <w:rFonts w:eastAsia="MS Mincho" w:cs="Times New Roman"/>
                <w:iCs/>
              </w:rPr>
              <w:t>4</w:t>
            </w:r>
          </w:p>
        </w:tc>
        <w:tc>
          <w:tcPr>
            <w:tcW w:w="287" w:type="pct"/>
          </w:tcPr>
          <w:p w:rsidR="00CD63B2" w:rsidRPr="0069192C" w:rsidRDefault="00CD63B2" w:rsidP="00CD63B2">
            <w:pPr>
              <w:jc w:val="center"/>
              <w:rPr>
                <w:rFonts w:eastAsia="MS Mincho" w:cs="Times New Roman"/>
                <w:iCs/>
              </w:rPr>
            </w:pPr>
            <w:r w:rsidRPr="0069192C">
              <w:rPr>
                <w:rFonts w:eastAsia="MS Mincho" w:cs="Times New Roman"/>
                <w:iCs/>
              </w:rPr>
              <w:t>5</w:t>
            </w:r>
          </w:p>
        </w:tc>
        <w:tc>
          <w:tcPr>
            <w:tcW w:w="322" w:type="pct"/>
          </w:tcPr>
          <w:p w:rsidR="00CD63B2" w:rsidRPr="0069192C" w:rsidRDefault="00CD63B2" w:rsidP="00CD63B2">
            <w:pPr>
              <w:jc w:val="center"/>
              <w:rPr>
                <w:rFonts w:eastAsia="MS Mincho" w:cs="Times New Roman"/>
                <w:iCs/>
              </w:rPr>
            </w:pPr>
            <w:r w:rsidRPr="0069192C">
              <w:rPr>
                <w:rFonts w:eastAsia="MS Mincho" w:cs="Times New Roman"/>
                <w:iCs/>
              </w:rPr>
              <w:t>6</w:t>
            </w:r>
          </w:p>
        </w:tc>
        <w:tc>
          <w:tcPr>
            <w:tcW w:w="557" w:type="pct"/>
          </w:tcPr>
          <w:p w:rsidR="00CD63B2" w:rsidRPr="0069192C" w:rsidRDefault="00CD63B2" w:rsidP="00CD63B2">
            <w:pPr>
              <w:jc w:val="center"/>
              <w:rPr>
                <w:rFonts w:eastAsia="MS Mincho" w:cs="Times New Roman"/>
                <w:iCs/>
              </w:rPr>
            </w:pPr>
            <w:r w:rsidRPr="0069192C">
              <w:rPr>
                <w:rFonts w:eastAsia="MS Mincho" w:cs="Times New Roman"/>
                <w:iCs/>
              </w:rPr>
              <w:t>7</w:t>
            </w:r>
          </w:p>
        </w:tc>
        <w:tc>
          <w:tcPr>
            <w:tcW w:w="554" w:type="pct"/>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5761B1">
        <w:trPr>
          <w:trHeight w:val="136"/>
        </w:trPr>
        <w:tc>
          <w:tcPr>
            <w:tcW w:w="192" w:type="pct"/>
          </w:tcPr>
          <w:p w:rsidR="008001A3" w:rsidRPr="0069192C" w:rsidRDefault="008001A3" w:rsidP="008001A3">
            <w:pPr>
              <w:rPr>
                <w:rFonts w:eastAsia="Times New Roman" w:cs="Times New Roman"/>
              </w:rPr>
            </w:pPr>
            <w:r w:rsidRPr="0069192C">
              <w:rPr>
                <w:rFonts w:eastAsia="Times New Roman" w:cs="Times New Roman"/>
              </w:rPr>
              <w:t>1</w:t>
            </w:r>
          </w:p>
        </w:tc>
        <w:tc>
          <w:tcPr>
            <w:tcW w:w="361" w:type="pct"/>
          </w:tcPr>
          <w:p w:rsidR="008001A3" w:rsidRPr="0069192C" w:rsidRDefault="008001A3" w:rsidP="008001A3">
            <w:pPr>
              <w:rPr>
                <w:rFonts w:eastAsia="Times New Roman" w:cs="Times New Roman"/>
              </w:rPr>
            </w:pPr>
          </w:p>
        </w:tc>
        <w:tc>
          <w:tcPr>
            <w:tcW w:w="555" w:type="pct"/>
          </w:tcPr>
          <w:p w:rsidR="008001A3" w:rsidRPr="0069192C" w:rsidRDefault="008001A3" w:rsidP="008001A3">
            <w:pPr>
              <w:rPr>
                <w:rFonts w:eastAsia="MS Mincho" w:cs="Times New Roman"/>
              </w:rPr>
            </w:pPr>
          </w:p>
        </w:tc>
        <w:tc>
          <w:tcPr>
            <w:tcW w:w="2172" w:type="pct"/>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287" w:type="pct"/>
            <w:vAlign w:val="center"/>
          </w:tcPr>
          <w:p w:rsidR="008001A3" w:rsidRPr="0069192C" w:rsidRDefault="008001A3" w:rsidP="008001A3">
            <w:pPr>
              <w:jc w:val="center"/>
              <w:rPr>
                <w:rFonts w:eastAsia="MS Mincho" w:cs="Times New Roman"/>
              </w:rPr>
            </w:pPr>
          </w:p>
        </w:tc>
        <w:tc>
          <w:tcPr>
            <w:tcW w:w="322" w:type="pct"/>
            <w:vAlign w:val="center"/>
          </w:tcPr>
          <w:p w:rsidR="008001A3" w:rsidRPr="0069192C" w:rsidRDefault="008001A3" w:rsidP="008001A3">
            <w:pPr>
              <w:jc w:val="center"/>
              <w:rPr>
                <w:rFonts w:eastAsia="Times New Roman" w:cs="Times New Roman"/>
              </w:rPr>
            </w:pP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5761B1">
        <w:trPr>
          <w:trHeight w:val="197"/>
        </w:trPr>
        <w:tc>
          <w:tcPr>
            <w:tcW w:w="192" w:type="pct"/>
          </w:tcPr>
          <w:p w:rsidR="008001A3" w:rsidRPr="0069192C" w:rsidRDefault="008001A3" w:rsidP="008001A3">
            <w:pPr>
              <w:rPr>
                <w:rFonts w:eastAsia="Times New Roman" w:cs="Times New Roman"/>
              </w:rPr>
            </w:pPr>
            <w:r w:rsidRPr="0069192C">
              <w:rPr>
                <w:rFonts w:eastAsia="Times New Roman" w:cs="Times New Roman"/>
              </w:rPr>
              <w:t>2</w:t>
            </w:r>
          </w:p>
        </w:tc>
        <w:tc>
          <w:tcPr>
            <w:tcW w:w="361" w:type="pct"/>
          </w:tcPr>
          <w:p w:rsidR="008001A3" w:rsidRPr="0069192C" w:rsidRDefault="008001A3" w:rsidP="008001A3">
            <w:pPr>
              <w:rPr>
                <w:rFonts w:eastAsia="Times New Roman" w:cs="Times New Roman"/>
              </w:rPr>
            </w:pPr>
          </w:p>
        </w:tc>
        <w:tc>
          <w:tcPr>
            <w:tcW w:w="555" w:type="pct"/>
          </w:tcPr>
          <w:p w:rsidR="008001A3" w:rsidRPr="0069192C" w:rsidRDefault="008001A3" w:rsidP="008001A3">
            <w:pPr>
              <w:rPr>
                <w:rFonts w:eastAsia="MS Mincho" w:cs="Times New Roman"/>
              </w:rPr>
            </w:pPr>
          </w:p>
        </w:tc>
        <w:tc>
          <w:tcPr>
            <w:tcW w:w="2172" w:type="pct"/>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287" w:type="pct"/>
            <w:vAlign w:val="center"/>
          </w:tcPr>
          <w:p w:rsidR="008001A3" w:rsidRDefault="008001A3" w:rsidP="008001A3">
            <w:pPr>
              <w:jc w:val="center"/>
            </w:pPr>
          </w:p>
        </w:tc>
        <w:tc>
          <w:tcPr>
            <w:tcW w:w="322" w:type="pct"/>
            <w:vAlign w:val="center"/>
          </w:tcPr>
          <w:p w:rsidR="008001A3" w:rsidRPr="0069192C" w:rsidRDefault="008001A3" w:rsidP="008001A3">
            <w:pPr>
              <w:jc w:val="center"/>
              <w:rPr>
                <w:rFonts w:eastAsia="Times New Roman" w:cs="Times New Roman"/>
              </w:rPr>
            </w:pPr>
          </w:p>
        </w:tc>
        <w:tc>
          <w:tcPr>
            <w:tcW w:w="557" w:type="pct"/>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554" w:type="pct"/>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5761B1" w:rsidRDefault="005761B1" w:rsidP="005761B1">
      <w:pPr>
        <w:pStyle w:val="a7"/>
        <w:numPr>
          <w:ilvl w:val="1"/>
          <w:numId w:val="31"/>
        </w:numPr>
        <w:autoSpaceDE w:val="0"/>
        <w:autoSpaceDN w:val="0"/>
        <w:adjustRightInd w:val="0"/>
        <w:ind w:left="709" w:hanging="851"/>
        <w:jc w:val="both"/>
        <w:outlineLvl w:val="0"/>
        <w:rPr>
          <w:rFonts w:eastAsiaTheme="minorHAnsi"/>
        </w:rPr>
      </w:pPr>
      <w:r w:rsidRPr="0088577D">
        <w:t xml:space="preserve">Аптечка </w:t>
      </w:r>
      <w:r w:rsidR="00BA32C9">
        <w:t xml:space="preserve">для оказания </w:t>
      </w:r>
      <w:r w:rsidRPr="0088577D">
        <w:t>первой помощи</w:t>
      </w:r>
      <w:r w:rsidR="00BA32C9">
        <w:t xml:space="preserve"> работникам</w:t>
      </w:r>
      <w:r w:rsidRPr="0088577D">
        <w:t xml:space="preserve"> должна быть </w:t>
      </w:r>
      <w:r w:rsidR="006157E5">
        <w:t>укомплектована</w:t>
      </w:r>
      <w:r w:rsidR="00BA32C9">
        <w:t>:</w:t>
      </w:r>
    </w:p>
    <w:p w:rsidR="00BA32C9" w:rsidRPr="0088577D" w:rsidRDefault="00BA32C9" w:rsidP="005761B1">
      <w:pPr>
        <w:pStyle w:val="a7"/>
        <w:autoSpaceDE w:val="0"/>
        <w:autoSpaceDN w:val="0"/>
        <w:adjustRightInd w:val="0"/>
        <w:ind w:left="709"/>
        <w:jc w:val="both"/>
        <w:outlineLvl w:val="0"/>
        <w:rPr>
          <w:rFonts w:eastAsiaTheme="minorHAnsi"/>
        </w:rPr>
      </w:pPr>
    </w:p>
    <w:tbl>
      <w:tblPr>
        <w:tblW w:w="9314" w:type="dxa"/>
        <w:tblLook w:val="04A0" w:firstRow="1" w:lastRow="0" w:firstColumn="1" w:lastColumn="0" w:noHBand="0" w:noVBand="1"/>
      </w:tblPr>
      <w:tblGrid>
        <w:gridCol w:w="7386"/>
        <w:gridCol w:w="1928"/>
      </w:tblGrid>
      <w:tr w:rsidR="00BA32C9" w:rsidRPr="00BA32C9" w:rsidTr="00BA32C9">
        <w:trPr>
          <w:trHeight w:val="625"/>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b/>
                <w:color w:val="000000"/>
                <w:sz w:val="24"/>
                <w:szCs w:val="24"/>
                <w:lang w:val="ru-RU" w:eastAsia="ru-RU"/>
              </w:rPr>
            </w:pPr>
            <w:r w:rsidRPr="00BA32C9">
              <w:rPr>
                <w:rFonts w:ascii="Times New Roman" w:eastAsia="Times New Roman" w:hAnsi="Times New Roman" w:cs="Times New Roman"/>
                <w:b/>
                <w:color w:val="404040" w:themeColor="text1" w:themeTint="BF"/>
                <w:sz w:val="24"/>
                <w:szCs w:val="24"/>
                <w:lang w:val="ru-RU" w:eastAsia="ru-RU"/>
              </w:rPr>
              <w:t>Наименование медицинского изделия</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proofErr w:type="spellStart"/>
            <w:r w:rsidRPr="00BA32C9">
              <w:rPr>
                <w:rFonts w:ascii="Times New Roman" w:eastAsia="Times New Roman" w:hAnsi="Times New Roman" w:cs="Times New Roman"/>
                <w:b/>
                <w:bCs/>
                <w:color w:val="333333"/>
                <w:sz w:val="24"/>
                <w:szCs w:val="24"/>
              </w:rPr>
              <w:t>Количество</w:t>
            </w:r>
            <w:proofErr w:type="spellEnd"/>
            <w:r w:rsidRPr="00BA32C9">
              <w:rPr>
                <w:rFonts w:ascii="Times New Roman" w:eastAsia="Times New Roman" w:hAnsi="Times New Roman" w:cs="Times New Roman"/>
                <w:b/>
                <w:bCs/>
                <w:color w:val="333333"/>
                <w:sz w:val="24"/>
                <w:szCs w:val="24"/>
              </w:rPr>
              <w:t xml:space="preserve">, </w:t>
            </w:r>
            <w:proofErr w:type="spellStart"/>
            <w:r w:rsidRPr="00BA32C9">
              <w:rPr>
                <w:rFonts w:ascii="Times New Roman" w:eastAsia="Times New Roman" w:hAnsi="Times New Roman" w:cs="Times New Roman"/>
                <w:b/>
                <w:bCs/>
                <w:color w:val="333333"/>
                <w:sz w:val="24"/>
                <w:szCs w:val="24"/>
              </w:rPr>
              <w:t>шт</w:t>
            </w:r>
            <w:proofErr w:type="spellEnd"/>
            <w:r w:rsidRPr="00BA32C9">
              <w:rPr>
                <w:rFonts w:ascii="Times New Roman" w:eastAsia="Times New Roman" w:hAnsi="Times New Roman" w:cs="Times New Roman"/>
                <w:b/>
                <w:bCs/>
                <w:color w:val="333333"/>
                <w:sz w:val="24"/>
                <w:szCs w:val="24"/>
              </w:rPr>
              <w:t>.</w:t>
            </w:r>
          </w:p>
        </w:tc>
      </w:tr>
      <w:tr w:rsidR="00BA32C9" w:rsidRPr="00BA32C9" w:rsidTr="00BA32C9">
        <w:trPr>
          <w:trHeight w:val="232"/>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Анальгин, табл. 500 мг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2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61"/>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 Парацетамол, табл. 500 мг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61"/>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3. Ремантадин, табл. 50 мг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76"/>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4. </w:t>
            </w:r>
            <w:proofErr w:type="spellStart"/>
            <w:r w:rsidRPr="00BA32C9">
              <w:rPr>
                <w:rFonts w:ascii="Times New Roman" w:eastAsia="Times New Roman" w:hAnsi="Times New Roman" w:cs="Times New Roman"/>
                <w:color w:val="000000"/>
                <w:sz w:val="24"/>
                <w:szCs w:val="24"/>
                <w:lang w:val="ru-RU" w:eastAsia="ru-RU"/>
              </w:rPr>
              <w:t>Фервекс</w:t>
            </w:r>
            <w:proofErr w:type="spellEnd"/>
            <w:r w:rsidRPr="00BA32C9">
              <w:rPr>
                <w:rFonts w:ascii="Times New Roman" w:eastAsia="Times New Roman" w:hAnsi="Times New Roman" w:cs="Times New Roman"/>
                <w:color w:val="000000"/>
                <w:sz w:val="24"/>
                <w:szCs w:val="24"/>
                <w:lang w:val="ru-RU" w:eastAsia="ru-RU"/>
              </w:rPr>
              <w:t xml:space="preserve"> или </w:t>
            </w:r>
            <w:proofErr w:type="spellStart"/>
            <w:r w:rsidRPr="00BA32C9">
              <w:rPr>
                <w:rFonts w:ascii="Times New Roman" w:eastAsia="Times New Roman" w:hAnsi="Times New Roman" w:cs="Times New Roman"/>
                <w:color w:val="000000"/>
                <w:sz w:val="24"/>
                <w:szCs w:val="24"/>
                <w:lang w:val="ru-RU" w:eastAsia="ru-RU"/>
              </w:rPr>
              <w:t>Простудокс</w:t>
            </w:r>
            <w:proofErr w:type="spellEnd"/>
            <w:r w:rsidRPr="00BA32C9">
              <w:rPr>
                <w:rFonts w:ascii="Times New Roman" w:eastAsia="Times New Roman" w:hAnsi="Times New Roman" w:cs="Times New Roman"/>
                <w:color w:val="000000"/>
                <w:sz w:val="24"/>
                <w:szCs w:val="24"/>
                <w:lang w:val="ru-RU" w:eastAsia="ru-RU"/>
              </w:rPr>
              <w:t>, порошок</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пак.</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5. </w:t>
            </w:r>
            <w:proofErr w:type="spellStart"/>
            <w:r w:rsidRPr="00BA32C9">
              <w:rPr>
                <w:rFonts w:ascii="Times New Roman" w:eastAsia="Times New Roman" w:hAnsi="Times New Roman" w:cs="Times New Roman"/>
                <w:color w:val="000000"/>
                <w:sz w:val="24"/>
                <w:szCs w:val="24"/>
                <w:lang w:val="ru-RU" w:eastAsia="ru-RU"/>
              </w:rPr>
              <w:t>Фарингосепт</w:t>
            </w:r>
            <w:proofErr w:type="spellEnd"/>
            <w:r w:rsidRPr="00BA32C9">
              <w:rPr>
                <w:rFonts w:ascii="Times New Roman" w:eastAsia="Times New Roman" w:hAnsi="Times New Roman" w:cs="Times New Roman"/>
                <w:color w:val="000000"/>
                <w:sz w:val="24"/>
                <w:szCs w:val="24"/>
                <w:lang w:val="ru-RU" w:eastAsia="ru-RU"/>
              </w:rPr>
              <w:t>, табл. 10 мг №10 или №20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32"/>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6. Ацетилсалициловая кислота, табл. 500 мг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76"/>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7. Гипотермический (охлаждающий) пакет</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 шт.</w:t>
            </w:r>
          </w:p>
        </w:tc>
      </w:tr>
      <w:tr w:rsidR="00BA32C9" w:rsidRPr="00BA32C9" w:rsidTr="00BA32C9">
        <w:trPr>
          <w:trHeight w:val="261"/>
        </w:trPr>
        <w:tc>
          <w:tcPr>
            <w:tcW w:w="7386"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8. </w:t>
            </w:r>
            <w:proofErr w:type="spellStart"/>
            <w:r w:rsidRPr="00BA32C9">
              <w:rPr>
                <w:rFonts w:ascii="Times New Roman" w:eastAsia="Times New Roman" w:hAnsi="Times New Roman" w:cs="Times New Roman"/>
                <w:color w:val="000000"/>
                <w:sz w:val="24"/>
                <w:szCs w:val="24"/>
                <w:lang w:val="ru-RU" w:eastAsia="ru-RU"/>
              </w:rPr>
              <w:t>Дротаверин</w:t>
            </w:r>
            <w:proofErr w:type="spellEnd"/>
            <w:r w:rsidRPr="00BA32C9">
              <w:rPr>
                <w:rFonts w:ascii="Times New Roman" w:eastAsia="Times New Roman" w:hAnsi="Times New Roman" w:cs="Times New Roman"/>
                <w:color w:val="000000"/>
                <w:sz w:val="24"/>
                <w:szCs w:val="24"/>
                <w:lang w:val="ru-RU" w:eastAsia="ru-RU"/>
              </w:rPr>
              <w:t>, табл. 40 мг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61"/>
        </w:trPr>
        <w:tc>
          <w:tcPr>
            <w:tcW w:w="7386"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9. Супрастин, табл. 25 мг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10. </w:t>
            </w:r>
            <w:proofErr w:type="spellStart"/>
            <w:r w:rsidRPr="00BA32C9">
              <w:rPr>
                <w:rFonts w:ascii="Times New Roman" w:eastAsia="Times New Roman" w:hAnsi="Times New Roman" w:cs="Times New Roman"/>
                <w:color w:val="000000"/>
                <w:sz w:val="24"/>
                <w:szCs w:val="24"/>
                <w:lang w:val="ru-RU" w:eastAsia="ru-RU"/>
              </w:rPr>
              <w:t>Папазол</w:t>
            </w:r>
            <w:proofErr w:type="spellEnd"/>
            <w:r w:rsidRPr="00BA32C9">
              <w:rPr>
                <w:rFonts w:ascii="Times New Roman" w:eastAsia="Times New Roman" w:hAnsi="Times New Roman" w:cs="Times New Roman"/>
                <w:color w:val="000000"/>
                <w:sz w:val="24"/>
                <w:szCs w:val="24"/>
                <w:lang w:val="ru-RU" w:eastAsia="ru-RU"/>
              </w:rPr>
              <w:t>, табл.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32"/>
        </w:trPr>
        <w:tc>
          <w:tcPr>
            <w:tcW w:w="7386"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11. Бинт стерильный 5 м × 10 см или 5 м × 7 см</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232"/>
        </w:trPr>
        <w:tc>
          <w:tcPr>
            <w:tcW w:w="7386"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12. Бинт нестерильный 5 м × 10 см</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305"/>
        </w:trPr>
        <w:tc>
          <w:tcPr>
            <w:tcW w:w="7386"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13. Бинт нестерильный 5 м × 5 см</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494"/>
        </w:trPr>
        <w:tc>
          <w:tcPr>
            <w:tcW w:w="7386"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14. Салфетки или покрытия стерильные, не менее 6 x 10 см (антимикробные)</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15. Лейкопластырь бактерицидный 1,9 x 7,2 см</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5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421"/>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16. Салфетки или покрытия стерильные, не менее 6 × 10 см (кровоостанавливающие)</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76"/>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17. Бриллиантового зеленого раствор 1%, 10 мл</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фл</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76"/>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18. Лейкопластырь рулонный, не менее 1 × 250 см</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19. Вата нестерильная, 50 г</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2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465"/>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20. </w:t>
            </w:r>
            <w:proofErr w:type="spellStart"/>
            <w:r w:rsidRPr="00BA32C9">
              <w:rPr>
                <w:rFonts w:ascii="Times New Roman" w:eastAsia="Times New Roman" w:hAnsi="Times New Roman" w:cs="Times New Roman"/>
                <w:color w:val="000000"/>
                <w:sz w:val="24"/>
                <w:szCs w:val="24"/>
                <w:lang w:val="ru-RU" w:eastAsia="ru-RU"/>
              </w:rPr>
              <w:t>Сульфацил</w:t>
            </w:r>
            <w:proofErr w:type="spellEnd"/>
            <w:r w:rsidRPr="00BA32C9">
              <w:rPr>
                <w:rFonts w:ascii="Times New Roman" w:eastAsia="Times New Roman" w:hAnsi="Times New Roman" w:cs="Times New Roman"/>
                <w:color w:val="000000"/>
                <w:sz w:val="24"/>
                <w:szCs w:val="24"/>
                <w:lang w:val="ru-RU" w:eastAsia="ru-RU"/>
              </w:rPr>
              <w:t>-натрия раствор 20%, 1 мл №2 тюбик-капельница или 5 мл флакон-капельница</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21. Перекиси водорода раствор 3%, 40 мл</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фл</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421"/>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22. Нитроглицерин, </w:t>
            </w:r>
            <w:proofErr w:type="spellStart"/>
            <w:r w:rsidRPr="00BA32C9">
              <w:rPr>
                <w:rFonts w:ascii="Times New Roman" w:eastAsia="Times New Roman" w:hAnsi="Times New Roman" w:cs="Times New Roman"/>
                <w:color w:val="000000"/>
                <w:sz w:val="24"/>
                <w:szCs w:val="24"/>
                <w:lang w:val="ru-RU" w:eastAsia="ru-RU"/>
              </w:rPr>
              <w:t>капс</w:t>
            </w:r>
            <w:proofErr w:type="spellEnd"/>
            <w:r w:rsidRPr="00BA32C9">
              <w:rPr>
                <w:rFonts w:ascii="Times New Roman" w:eastAsia="Times New Roman" w:hAnsi="Times New Roman" w:cs="Times New Roman"/>
                <w:color w:val="000000"/>
                <w:sz w:val="24"/>
                <w:szCs w:val="24"/>
                <w:lang w:val="ru-RU" w:eastAsia="ru-RU"/>
              </w:rPr>
              <w:t>. 0,5 мг №20 или табл. 0,5 мг №40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23. Валидол, табл. 60 мг №6 или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2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24. Аммиака раствор 10%, 10 мл или 40 мл</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фл</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lastRenderedPageBreak/>
              <w:t>25. Уголь активированный, табл. 250 мг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3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26. </w:t>
            </w:r>
            <w:proofErr w:type="spellStart"/>
            <w:r w:rsidRPr="00BA32C9">
              <w:rPr>
                <w:rFonts w:ascii="Times New Roman" w:eastAsia="Times New Roman" w:hAnsi="Times New Roman" w:cs="Times New Roman"/>
                <w:color w:val="000000"/>
                <w:sz w:val="24"/>
                <w:szCs w:val="24"/>
                <w:lang w:val="ru-RU" w:eastAsia="ru-RU"/>
              </w:rPr>
              <w:t>Фестал</w:t>
            </w:r>
            <w:proofErr w:type="spellEnd"/>
            <w:r w:rsidRPr="00BA32C9">
              <w:rPr>
                <w:rFonts w:ascii="Times New Roman" w:eastAsia="Times New Roman" w:hAnsi="Times New Roman" w:cs="Times New Roman"/>
                <w:color w:val="000000"/>
                <w:sz w:val="24"/>
                <w:szCs w:val="24"/>
                <w:lang w:val="ru-RU" w:eastAsia="ru-RU"/>
              </w:rPr>
              <w:t>, драже №10</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27. Ренни, табл. №12</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28. Корвалол, 15 мл</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1 </w:t>
            </w:r>
            <w:proofErr w:type="spellStart"/>
            <w:r w:rsidRPr="00BA32C9">
              <w:rPr>
                <w:rFonts w:ascii="Times New Roman" w:eastAsia="Times New Roman" w:hAnsi="Times New Roman" w:cs="Times New Roman"/>
                <w:color w:val="000000"/>
                <w:sz w:val="24"/>
                <w:szCs w:val="24"/>
                <w:lang w:val="ru-RU" w:eastAsia="ru-RU"/>
              </w:rPr>
              <w:t>фл</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247"/>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29. Стаканчик для приема лекарств</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261"/>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30. Ножницы</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261"/>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31. Термометр медицинский</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290"/>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32. Перчатки нестерильные</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 пары</w:t>
            </w:r>
          </w:p>
        </w:tc>
      </w:tr>
      <w:tr w:rsidR="00BA32C9" w:rsidRPr="00BA32C9" w:rsidTr="00BA32C9">
        <w:trPr>
          <w:trHeight w:val="261"/>
        </w:trPr>
        <w:tc>
          <w:tcPr>
            <w:tcW w:w="73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33. Футляр из полистирола </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bl>
    <w:p w:rsidR="00BA32C9" w:rsidRDefault="00BA32C9" w:rsidP="00CD63B2">
      <w:pPr>
        <w:spacing w:after="0" w:line="240" w:lineRule="auto"/>
        <w:jc w:val="center"/>
        <w:rPr>
          <w:rFonts w:ascii="Times New Roman" w:eastAsia="MS Mincho" w:hAnsi="Times New Roman" w:cs="Times New Roman"/>
          <w:sz w:val="24"/>
          <w:szCs w:val="24"/>
          <w:lang w:val="ru-RU" w:eastAsia="ja-JP"/>
        </w:rPr>
      </w:pPr>
    </w:p>
    <w:p w:rsidR="005761B1" w:rsidRPr="005761B1" w:rsidRDefault="005761B1" w:rsidP="005761B1">
      <w:pPr>
        <w:pStyle w:val="a7"/>
        <w:numPr>
          <w:ilvl w:val="1"/>
          <w:numId w:val="31"/>
        </w:numPr>
        <w:ind w:left="0" w:firstLine="0"/>
        <w:jc w:val="both"/>
        <w:rPr>
          <w:rFonts w:eastAsia="MS Mincho"/>
          <w:lang w:eastAsia="ja-JP"/>
        </w:rPr>
      </w:pPr>
      <w:r w:rsidRPr="005761B1">
        <w:rPr>
          <w:color w:val="000000"/>
        </w:rPr>
        <w:t>Аптечка первой помощи автомобильная</w:t>
      </w:r>
      <w:r w:rsidR="00BA32C9">
        <w:rPr>
          <w:color w:val="000000"/>
        </w:rPr>
        <w:t>.</w:t>
      </w:r>
      <w:r w:rsidRPr="005761B1">
        <w:rPr>
          <w:color w:val="000000"/>
        </w:rPr>
        <w:t xml:space="preserve"> </w:t>
      </w:r>
      <w:r w:rsidRPr="005761B1">
        <w:t xml:space="preserve">Аптечка должна быть </w:t>
      </w:r>
      <w:r w:rsidR="006157E5">
        <w:t>укомплектована</w:t>
      </w:r>
      <w:r w:rsidRPr="005761B1">
        <w:t xml:space="preserve"> в соответствии </w:t>
      </w:r>
      <w:r w:rsidR="00BA32C9" w:rsidRPr="00BA32C9">
        <w:t>с приказом Министерства здравоохранения РФ от 08.10.2020 г. № 1080 Н "Об утверждении требований к комплектации медицинскими изделиями аптечки для оказания первой помощи пострадавшим в дорожно-транспортных происшествиях (АВТОМОБИЛЬНОЙ)"</w:t>
      </w:r>
    </w:p>
    <w:p w:rsidR="005761B1" w:rsidRDefault="005761B1" w:rsidP="005761B1">
      <w:pPr>
        <w:pStyle w:val="a7"/>
        <w:ind w:left="0"/>
        <w:jc w:val="both"/>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9"/>
        <w:gridCol w:w="1949"/>
      </w:tblGrid>
      <w:tr w:rsidR="00BA32C9" w:rsidRPr="00BA32C9" w:rsidTr="00BA32C9">
        <w:trPr>
          <w:trHeight w:val="744"/>
        </w:trPr>
        <w:tc>
          <w:tcPr>
            <w:tcW w:w="7469" w:type="dxa"/>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b/>
                <w:color w:val="000000"/>
                <w:sz w:val="24"/>
                <w:szCs w:val="24"/>
                <w:lang w:val="ru-RU" w:eastAsia="ru-RU"/>
              </w:rPr>
            </w:pPr>
            <w:r w:rsidRPr="00BA32C9">
              <w:rPr>
                <w:rFonts w:ascii="Times New Roman" w:eastAsia="Times New Roman" w:hAnsi="Times New Roman" w:cs="Times New Roman"/>
                <w:b/>
                <w:color w:val="404040" w:themeColor="text1" w:themeTint="BF"/>
                <w:sz w:val="24"/>
                <w:szCs w:val="24"/>
                <w:lang w:val="ru-RU" w:eastAsia="ru-RU"/>
              </w:rPr>
              <w:t>Наименование медицинского изделия</w:t>
            </w:r>
          </w:p>
        </w:tc>
        <w:tc>
          <w:tcPr>
            <w:tcW w:w="1949" w:type="dxa"/>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proofErr w:type="spellStart"/>
            <w:r w:rsidRPr="00BA32C9">
              <w:rPr>
                <w:rFonts w:ascii="Times New Roman" w:eastAsia="Times New Roman" w:hAnsi="Times New Roman" w:cs="Times New Roman"/>
                <w:b/>
                <w:bCs/>
                <w:color w:val="333333"/>
                <w:sz w:val="24"/>
                <w:szCs w:val="24"/>
              </w:rPr>
              <w:t>Количество</w:t>
            </w:r>
            <w:proofErr w:type="spellEnd"/>
            <w:r w:rsidRPr="00BA32C9">
              <w:rPr>
                <w:rFonts w:ascii="Times New Roman" w:eastAsia="Times New Roman" w:hAnsi="Times New Roman" w:cs="Times New Roman"/>
                <w:b/>
                <w:bCs/>
                <w:color w:val="333333"/>
                <w:sz w:val="24"/>
                <w:szCs w:val="24"/>
              </w:rPr>
              <w:t xml:space="preserve">, </w:t>
            </w:r>
            <w:proofErr w:type="spellStart"/>
            <w:r w:rsidRPr="00BA32C9">
              <w:rPr>
                <w:rFonts w:ascii="Times New Roman" w:eastAsia="Times New Roman" w:hAnsi="Times New Roman" w:cs="Times New Roman"/>
                <w:b/>
                <w:bCs/>
                <w:color w:val="333333"/>
                <w:sz w:val="24"/>
                <w:szCs w:val="24"/>
              </w:rPr>
              <w:t>шт</w:t>
            </w:r>
            <w:proofErr w:type="spellEnd"/>
            <w:r w:rsidRPr="00BA32C9">
              <w:rPr>
                <w:rFonts w:ascii="Times New Roman" w:eastAsia="Times New Roman" w:hAnsi="Times New Roman" w:cs="Times New Roman"/>
                <w:b/>
                <w:bCs/>
                <w:color w:val="333333"/>
                <w:sz w:val="24"/>
                <w:szCs w:val="24"/>
              </w:rPr>
              <w:t>.</w:t>
            </w:r>
          </w:p>
        </w:tc>
      </w:tr>
      <w:tr w:rsidR="00BA32C9" w:rsidRPr="00BA32C9" w:rsidTr="00BA32C9">
        <w:trPr>
          <w:trHeight w:val="252"/>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Маска медицинская нестерильная одноразовая</w:t>
            </w:r>
          </w:p>
        </w:tc>
        <w:tc>
          <w:tcPr>
            <w:tcW w:w="1949" w:type="dxa"/>
            <w:shd w:val="clear" w:color="auto" w:fill="auto"/>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 шт.</w:t>
            </w:r>
          </w:p>
        </w:tc>
      </w:tr>
      <w:tr w:rsidR="00BA32C9" w:rsidRPr="00BA32C9" w:rsidTr="00BA32C9">
        <w:trPr>
          <w:trHeight w:val="463"/>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  Перчатки медицинские нестерильные, размером не менее M</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2 пары</w:t>
            </w:r>
          </w:p>
        </w:tc>
      </w:tr>
      <w:tr w:rsidR="00BA32C9" w:rsidRPr="00BA32C9" w:rsidTr="00BA32C9">
        <w:trPr>
          <w:trHeight w:val="505"/>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3. Устройство для проведения искусственного дыхания "Рот-Устройство-Рот"</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463"/>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4. Жгут кровоостанавливающий для остановки артериального кровотечения</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421"/>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5. Бинт марлевый медицинский размером не менее 5 м x 10 см</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4 шт.</w:t>
            </w:r>
          </w:p>
        </w:tc>
      </w:tr>
      <w:tr w:rsidR="00BA32C9" w:rsidRPr="00BA32C9" w:rsidTr="00BA32C9">
        <w:trPr>
          <w:trHeight w:val="449"/>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6. Бинт марлевый медицинский размером не менее 7 м x 14 см</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3 шт.</w:t>
            </w:r>
          </w:p>
        </w:tc>
      </w:tr>
      <w:tr w:rsidR="00BA32C9" w:rsidRPr="00BA32C9" w:rsidTr="00BA32C9">
        <w:trPr>
          <w:trHeight w:val="435"/>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7. Салфетки марлевые медицинские стерильные размером не менее 16 x 14 см N 10</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 xml:space="preserve">2 </w:t>
            </w:r>
            <w:proofErr w:type="spellStart"/>
            <w:r w:rsidRPr="00BA32C9">
              <w:rPr>
                <w:rFonts w:ascii="Times New Roman" w:eastAsia="Times New Roman" w:hAnsi="Times New Roman" w:cs="Times New Roman"/>
                <w:color w:val="000000"/>
                <w:sz w:val="24"/>
                <w:szCs w:val="24"/>
                <w:lang w:val="ru-RU" w:eastAsia="ru-RU"/>
              </w:rPr>
              <w:t>уп</w:t>
            </w:r>
            <w:proofErr w:type="spellEnd"/>
            <w:r w:rsidRPr="00BA32C9">
              <w:rPr>
                <w:rFonts w:ascii="Times New Roman" w:eastAsia="Times New Roman" w:hAnsi="Times New Roman" w:cs="Times New Roman"/>
                <w:color w:val="000000"/>
                <w:sz w:val="24"/>
                <w:szCs w:val="24"/>
                <w:lang w:val="ru-RU" w:eastAsia="ru-RU"/>
              </w:rPr>
              <w:t>.</w:t>
            </w:r>
          </w:p>
        </w:tc>
      </w:tr>
      <w:tr w:rsidR="00BA32C9" w:rsidRPr="00BA32C9" w:rsidTr="00BA32C9">
        <w:trPr>
          <w:trHeight w:val="407"/>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8. Лейкопластырь фиксирующий рулонный размером не менее 2 x 500 см</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266"/>
        </w:trPr>
        <w:tc>
          <w:tcPr>
            <w:tcW w:w="7469" w:type="dxa"/>
            <w:shd w:val="clear" w:color="auto" w:fill="auto"/>
            <w:noWrap/>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9. Ножницы</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744"/>
        </w:trPr>
        <w:tc>
          <w:tcPr>
            <w:tcW w:w="7469" w:type="dxa"/>
            <w:shd w:val="clear" w:color="auto" w:fill="auto"/>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10. Инструкция по оказанию первой помощи с применением аптечки для оказания первой помощи пострадавшим в дорожно-транспортных происшествиях (автомобильной)</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r w:rsidR="00BA32C9" w:rsidRPr="00BA32C9" w:rsidTr="00BA32C9">
        <w:trPr>
          <w:trHeight w:val="210"/>
        </w:trPr>
        <w:tc>
          <w:tcPr>
            <w:tcW w:w="7469" w:type="dxa"/>
            <w:shd w:val="clear" w:color="auto" w:fill="auto"/>
            <w:noWrap/>
            <w:vAlign w:val="center"/>
            <w:hideMark/>
          </w:tcPr>
          <w:p w:rsidR="00BA32C9" w:rsidRPr="00BA32C9" w:rsidRDefault="00BA32C9" w:rsidP="00BA32C9">
            <w:pPr>
              <w:spacing w:after="0" w:line="240" w:lineRule="auto"/>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11.  Футляр</w:t>
            </w:r>
          </w:p>
        </w:tc>
        <w:tc>
          <w:tcPr>
            <w:tcW w:w="1949" w:type="dxa"/>
            <w:shd w:val="clear" w:color="auto" w:fill="auto"/>
            <w:noWrap/>
            <w:vAlign w:val="center"/>
            <w:hideMark/>
          </w:tcPr>
          <w:p w:rsidR="00BA32C9" w:rsidRPr="00BA32C9" w:rsidRDefault="00BA32C9" w:rsidP="00BA32C9">
            <w:pPr>
              <w:spacing w:after="0" w:line="240" w:lineRule="auto"/>
              <w:jc w:val="center"/>
              <w:rPr>
                <w:rFonts w:ascii="Times New Roman" w:eastAsia="Times New Roman" w:hAnsi="Times New Roman" w:cs="Times New Roman"/>
                <w:color w:val="000000"/>
                <w:sz w:val="24"/>
                <w:szCs w:val="24"/>
                <w:lang w:val="ru-RU" w:eastAsia="ru-RU"/>
              </w:rPr>
            </w:pPr>
            <w:r w:rsidRPr="00BA32C9">
              <w:rPr>
                <w:rFonts w:ascii="Times New Roman" w:eastAsia="Times New Roman" w:hAnsi="Times New Roman" w:cs="Times New Roman"/>
                <w:color w:val="000000"/>
                <w:sz w:val="24"/>
                <w:szCs w:val="24"/>
                <w:lang w:val="ru-RU" w:eastAsia="ru-RU"/>
              </w:rPr>
              <w:t>1 шт.</w:t>
            </w:r>
          </w:p>
        </w:tc>
      </w:tr>
    </w:tbl>
    <w:p w:rsidR="00645785" w:rsidRDefault="00645785" w:rsidP="005761B1">
      <w:pPr>
        <w:spacing w:after="0" w:line="240" w:lineRule="auto"/>
        <w:rPr>
          <w:rFonts w:ascii="Times New Roman" w:eastAsia="MS Mincho" w:hAnsi="Times New Roman" w:cs="Times New Roman"/>
          <w:sz w:val="24"/>
          <w:szCs w:val="24"/>
          <w:lang w:val="ru-RU" w:eastAsia="ja-JP"/>
        </w:rPr>
      </w:pPr>
    </w:p>
    <w:p w:rsidR="005761B1" w:rsidRPr="00CD63B2" w:rsidRDefault="005761B1" w:rsidP="005761B1">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5761B1" w:rsidRDefault="005761B1" w:rsidP="00645785">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Pr>
          <w:rFonts w:ascii="Times New Roman" w:eastAsia="MS Mincho" w:hAnsi="Times New Roman" w:cs="Times New Roman"/>
          <w:sz w:val="24"/>
          <w:szCs w:val="24"/>
          <w:lang w:val="ru-RU" w:eastAsia="ja-JP"/>
        </w:rPr>
        <w:t>30 (тридцати</w:t>
      </w:r>
      <w:r w:rsidRPr="00CD63B2">
        <w:rPr>
          <w:rFonts w:ascii="Times New Roman" w:eastAsia="MS Mincho" w:hAnsi="Times New Roman" w:cs="Times New Roman"/>
          <w:sz w:val="24"/>
          <w:szCs w:val="24"/>
          <w:lang w:val="ru-RU" w:eastAsia="ja-JP"/>
        </w:rPr>
        <w:t>) дней с даты подписания</w:t>
      </w:r>
      <w:r>
        <w:rPr>
          <w:rFonts w:ascii="Times New Roman" w:eastAsia="MS Mincho" w:hAnsi="Times New Roman" w:cs="Times New Roman"/>
          <w:sz w:val="24"/>
          <w:szCs w:val="24"/>
          <w:lang w:val="ru-RU" w:eastAsia="ja-JP"/>
        </w:rPr>
        <w:t xml:space="preserve"> З</w:t>
      </w:r>
      <w:r w:rsidR="00645785">
        <w:rPr>
          <w:rFonts w:ascii="Times New Roman" w:eastAsia="MS Mincho" w:hAnsi="Times New Roman" w:cs="Times New Roman"/>
          <w:sz w:val="24"/>
          <w:szCs w:val="24"/>
          <w:lang w:val="ru-RU" w:eastAsia="ja-JP"/>
        </w:rPr>
        <w:t>аказа.</w:t>
      </w:r>
    </w:p>
    <w:p w:rsidR="00645785" w:rsidRDefault="00645785" w:rsidP="00645785">
      <w:pPr>
        <w:spacing w:after="0" w:line="240" w:lineRule="auto"/>
        <w:rPr>
          <w:rFonts w:ascii="Times New Roman" w:eastAsia="MS Mincho" w:hAnsi="Times New Roman" w:cs="Times New Roman"/>
          <w:sz w:val="24"/>
          <w:szCs w:val="24"/>
          <w:lang w:val="ru-RU" w:eastAsia="ja-JP"/>
        </w:rPr>
      </w:pPr>
    </w:p>
    <w:p w:rsidR="00CD63B2" w:rsidRPr="00CD63B2" w:rsidRDefault="00CD63B2" w:rsidP="00645785">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3827"/>
        <w:gridCol w:w="5528"/>
      </w:tblGrid>
      <w:tr w:rsidR="00CD63B2" w:rsidRPr="00A82057" w:rsidTr="005761B1">
        <w:tc>
          <w:tcPr>
            <w:tcW w:w="4111"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6235" w:type="dxa"/>
          </w:tcPr>
          <w:p w:rsidR="00CD63B2" w:rsidRPr="00CD63B2" w:rsidRDefault="005761B1" w:rsidP="005761B1">
            <w:pPr>
              <w:spacing w:after="0" w:line="240" w:lineRule="auto"/>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 xml:space="preserve">                           </w:t>
            </w:r>
            <w:r w:rsidR="00CD63B2" w:rsidRPr="00CD63B2">
              <w:rPr>
                <w:rFonts w:ascii="Times New Roman" w:eastAsia="MS Mincho" w:hAnsi="Times New Roman" w:cs="Times New Roman"/>
                <w:sz w:val="24"/>
                <w:szCs w:val="24"/>
                <w:lang w:val="ru-RU" w:eastAsia="ja-JP"/>
              </w:rPr>
              <w:t>Покупатель</w:t>
            </w:r>
          </w:p>
        </w:tc>
      </w:tr>
      <w:tr w:rsidR="00CD63B2" w:rsidRPr="00A82057" w:rsidTr="005761B1">
        <w:tc>
          <w:tcPr>
            <w:tcW w:w="4111"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6235" w:type="dxa"/>
          </w:tcPr>
          <w:p w:rsidR="00CD63B2" w:rsidRPr="00CD63B2" w:rsidRDefault="005761B1" w:rsidP="005761B1">
            <w:pPr>
              <w:spacing w:after="0" w:line="240" w:lineRule="auto"/>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 xml:space="preserve">                    </w:t>
            </w:r>
            <w:r w:rsidR="00CD63B2" w:rsidRPr="00CD63B2">
              <w:rPr>
                <w:rFonts w:ascii="Times New Roman" w:eastAsia="MS Mincho" w:hAnsi="Times New Roman" w:cs="Times New Roman"/>
                <w:sz w:val="24"/>
                <w:szCs w:val="24"/>
                <w:lang w:val="ru-RU" w:eastAsia="ja-JP"/>
              </w:rPr>
              <w:t>ПАО «Башинформсвязь»</w:t>
            </w:r>
          </w:p>
        </w:tc>
      </w:tr>
      <w:tr w:rsidR="00CD63B2" w:rsidRPr="00A82057" w:rsidTr="005761B1">
        <w:tc>
          <w:tcPr>
            <w:tcW w:w="4111"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6235"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5761B1">
        <w:tc>
          <w:tcPr>
            <w:tcW w:w="4111"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6235" w:type="dxa"/>
          </w:tcPr>
          <w:p w:rsidR="00CD63B2" w:rsidRPr="00CD63B2" w:rsidRDefault="005761B1" w:rsidP="005761B1">
            <w:pPr>
              <w:spacing w:after="0" w:line="240" w:lineRule="auto"/>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 xml:space="preserve">                      </w:t>
            </w:r>
            <w:r w:rsidR="00CD63B2" w:rsidRPr="00CD63B2">
              <w:rPr>
                <w:rFonts w:ascii="Times New Roman" w:eastAsia="MS Mincho" w:hAnsi="Times New Roman" w:cs="Times New Roman"/>
                <w:sz w:val="24"/>
                <w:szCs w:val="24"/>
                <w:lang w:val="ru-RU" w:eastAsia="ja-JP"/>
              </w:rPr>
              <w:t xml:space="preserve">_____________ / </w:t>
            </w:r>
            <w:r w:rsidR="000D6160">
              <w:rPr>
                <w:rFonts w:ascii="Times New Roman" w:eastAsia="MS Mincho" w:hAnsi="Times New Roman" w:cs="Times New Roman"/>
                <w:sz w:val="24"/>
                <w:szCs w:val="24"/>
                <w:lang w:val="ru-RU" w:eastAsia="ja-JP"/>
              </w:rPr>
              <w:t xml:space="preserve">С.К. </w:t>
            </w:r>
            <w:proofErr w:type="spellStart"/>
            <w:r w:rsidR="000D6160">
              <w:rPr>
                <w:rFonts w:ascii="Times New Roman" w:eastAsia="MS Mincho" w:hAnsi="Times New Roman" w:cs="Times New Roman"/>
                <w:sz w:val="24"/>
                <w:szCs w:val="24"/>
                <w:lang w:val="ru-RU" w:eastAsia="ja-JP"/>
              </w:rPr>
              <w:t>Нищев</w:t>
            </w:r>
            <w:proofErr w:type="spellEnd"/>
          </w:p>
        </w:tc>
      </w:tr>
      <w:tr w:rsidR="00CD63B2" w:rsidRPr="00CD63B2" w:rsidTr="005761B1">
        <w:tc>
          <w:tcPr>
            <w:tcW w:w="4111"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6235" w:type="dxa"/>
          </w:tcPr>
          <w:p w:rsidR="00CD63B2" w:rsidRPr="00CD63B2" w:rsidRDefault="00CD63B2" w:rsidP="00FC0E17">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5761B1">
        <w:tc>
          <w:tcPr>
            <w:tcW w:w="4111"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6235"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BB54D2" w:rsidRPr="001B7383">
        <w:rPr>
          <w:rFonts w:ascii="Times New Roman" w:eastAsia="MS Mincho" w:hAnsi="Times New Roman" w:cs="Times New Roman"/>
          <w:sz w:val="26"/>
          <w:szCs w:val="26"/>
          <w:lang w:val="ru-RU" w:eastAsia="ja-JP"/>
        </w:rPr>
        <w:t>2__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BB5A4C">
        <w:rPr>
          <w:rFonts w:ascii="Times New Roman" w:eastAsia="MS Mincho" w:hAnsi="Times New Roman" w:cs="Times New Roman"/>
          <w:sz w:val="26"/>
          <w:szCs w:val="26"/>
          <w:lang w:val="ru-RU" w:eastAsia="ja-JP"/>
        </w:rPr>
      </w:r>
      <w:r w:rsidR="00BB5A4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proofErr w:type="spellStart"/>
      <w:r w:rsidR="000D6160">
        <w:rPr>
          <w:rFonts w:ascii="Times New Roman" w:eastAsia="MS Mincho" w:hAnsi="Times New Roman" w:cs="Times New Roman"/>
          <w:sz w:val="26"/>
          <w:szCs w:val="26"/>
          <w:lang w:val="ru-RU" w:eastAsia="ja-JP"/>
        </w:rPr>
        <w:t>Нище</w:t>
      </w:r>
      <w:r w:rsidR="00035A29">
        <w:rPr>
          <w:rFonts w:ascii="Times New Roman" w:eastAsia="MS Mincho" w:hAnsi="Times New Roman" w:cs="Times New Roman"/>
          <w:sz w:val="26"/>
          <w:szCs w:val="26"/>
          <w:lang w:val="ru-RU" w:eastAsia="ja-JP"/>
        </w:rPr>
        <w:t>ва</w:t>
      </w:r>
      <w:proofErr w:type="spellEnd"/>
      <w:r w:rsidR="00035A29">
        <w:rPr>
          <w:rFonts w:ascii="Times New Roman" w:eastAsia="MS Mincho" w:hAnsi="Times New Roman" w:cs="Times New Roman"/>
          <w:sz w:val="26"/>
          <w:szCs w:val="26"/>
          <w:lang w:val="ru-RU" w:eastAsia="ja-JP"/>
        </w:rPr>
        <w:t xml:space="preserve"> Сергея </w:t>
      </w:r>
      <w:r w:rsidR="000D6160">
        <w:rPr>
          <w:rFonts w:ascii="Times New Roman" w:eastAsia="MS Mincho" w:hAnsi="Times New Roman" w:cs="Times New Roman"/>
          <w:sz w:val="26"/>
          <w:szCs w:val="26"/>
          <w:lang w:val="ru-RU" w:eastAsia="ja-JP"/>
        </w:rPr>
        <w:t>Константино</w:t>
      </w:r>
      <w:r w:rsidR="00035A29">
        <w:rPr>
          <w:rFonts w:ascii="Times New Roman" w:eastAsia="MS Mincho" w:hAnsi="Times New Roman" w:cs="Times New Roman"/>
          <w:sz w:val="26"/>
          <w:szCs w:val="26"/>
          <w:lang w:val="ru-RU" w:eastAsia="ja-JP"/>
        </w:rPr>
        <w:t>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00BB5A4C">
        <w:rPr>
          <w:rFonts w:ascii="Times New Roman" w:eastAsia="MS Mincho" w:hAnsi="Times New Roman" w:cs="Times New Roman"/>
          <w:sz w:val="24"/>
          <w:szCs w:val="24"/>
          <w:lang w:val="ru-RU" w:eastAsia="ru-RU"/>
        </w:rPr>
        <w:t>У</w:t>
      </w:r>
      <w:r w:rsidRPr="00CD63B2">
        <w:rPr>
          <w:rFonts w:ascii="Times New Roman" w:eastAsia="MS Mincho" w:hAnsi="Times New Roman" w:cs="Times New Roman"/>
          <w:sz w:val="24"/>
          <w:szCs w:val="24"/>
          <w:lang w:val="ru-RU" w:eastAsia="ru-RU"/>
        </w:rPr>
        <w:t>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BB5A4C">
        <w:rPr>
          <w:rFonts w:ascii="Times New Roman" w:eastAsia="MS Mincho" w:hAnsi="Times New Roman" w:cs="Times New Roman"/>
          <w:sz w:val="26"/>
          <w:szCs w:val="26"/>
          <w:lang w:val="ru-RU" w:eastAsia="ja-JP"/>
        </w:rPr>
      </w:r>
      <w:r w:rsidR="00BB5A4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5B6F25">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005B6F25">
              <w:rPr>
                <w:rFonts w:ascii="Times New Roman" w:eastAsia="MS Mincho" w:hAnsi="Times New Roman" w:cs="Times New Roman"/>
                <w:b/>
                <w:bCs/>
                <w:sz w:val="20"/>
                <w:szCs w:val="20"/>
                <w:lang w:val="ru-RU" w:eastAsia="ru-RU"/>
              </w:rPr>
              <w:t>1</w:t>
            </w:r>
            <w:r w:rsidRPr="00CD63B2">
              <w:rPr>
                <w:rFonts w:ascii="Times New Roman" w:eastAsia="Times New Roman" w:hAnsi="Times New Roman" w:cs="Times New Roman"/>
                <w:sz w:val="24"/>
                <w:szCs w:val="24"/>
                <w:lang w:val="ru-RU" w:eastAsia="ru-RU"/>
              </w:rPr>
              <w:t>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BB5A4C"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BB5A4C"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B5A4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B5A4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B5A4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5B6F25">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005B6F25">
              <w:rPr>
                <w:rFonts w:ascii="Times New Roman" w:eastAsia="MS Mincho" w:hAnsi="Times New Roman" w:cs="Times New Roman"/>
                <w:b/>
                <w:bCs/>
                <w:sz w:val="20"/>
                <w:szCs w:val="20"/>
                <w:lang w:val="ru-RU" w:eastAsia="ru-RU"/>
              </w:rPr>
              <w:t xml:space="preserve"> 10</w:t>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BB5A4C"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D6160">
              <w:rPr>
                <w:rFonts w:ascii="Times New Roman" w:eastAsia="MS Mincho" w:hAnsi="Times New Roman" w:cs="Times New Roman"/>
                <w:sz w:val="26"/>
                <w:szCs w:val="26"/>
                <w:lang w:val="ru-RU" w:eastAsia="ja-JP"/>
              </w:rPr>
              <w:t xml:space="preserve">С.К. </w:t>
            </w:r>
            <w:proofErr w:type="spellStart"/>
            <w:r w:rsidR="000D6160">
              <w:rPr>
                <w:rFonts w:ascii="Times New Roman" w:eastAsia="MS Mincho" w:hAnsi="Times New Roman" w:cs="Times New Roman"/>
                <w:sz w:val="26"/>
                <w:szCs w:val="26"/>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772381159"/>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w:t>
      </w:r>
      <w:bookmarkStart w:id="8" w:name="_GoBack"/>
      <w:bookmarkEnd w:id="8"/>
      <w:r w:rsidRPr="00CD63B2">
        <w:rPr>
          <w:rFonts w:ascii="Times New Roman" w:eastAsia="Times New Roman" w:hAnsi="Times New Roman" w:cs="Times New Roman"/>
          <w:sz w:val="24"/>
          <w:szCs w:val="24"/>
          <w:lang w:val="ru-RU" w:eastAsia="ru-RU"/>
        </w:rPr>
        <w:t>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45785" w:rsidRPr="00CD63B2" w:rsidRDefault="00645785" w:rsidP="00515AEE">
      <w:pPr>
        <w:spacing w:before="40" w:after="40" w:line="240" w:lineRule="auto"/>
        <w:jc w:val="both"/>
        <w:rPr>
          <w:rFonts w:ascii="Times New Roman" w:eastAsia="Times New Roman" w:hAnsi="Times New Roman" w:cs="Times New Roman"/>
          <w:sz w:val="24"/>
          <w:szCs w:val="24"/>
          <w:lang w:val="ru-RU" w:eastAsia="ru-RU"/>
        </w:rPr>
      </w:pPr>
    </w:p>
    <w:tbl>
      <w:tblPr>
        <w:tblW w:w="0" w:type="auto"/>
        <w:tblLook w:val="01E0" w:firstRow="1" w:lastRow="1" w:firstColumn="1" w:lastColumn="1" w:noHBand="0" w:noVBand="0"/>
      </w:tblPr>
      <w:tblGrid>
        <w:gridCol w:w="4962"/>
        <w:gridCol w:w="4677"/>
      </w:tblGrid>
      <w:tr w:rsidR="00645785" w:rsidRPr="00CD63B2" w:rsidTr="00645785">
        <w:tc>
          <w:tcPr>
            <w:tcW w:w="4962"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645785" w:rsidRPr="00CD63B2" w:rsidTr="00645785">
        <w:tc>
          <w:tcPr>
            <w:tcW w:w="4962" w:type="dxa"/>
          </w:tcPr>
          <w:p w:rsidR="00645785" w:rsidRPr="00101C73" w:rsidRDefault="00645785" w:rsidP="008C5D31">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645785" w:rsidRPr="00CD63B2" w:rsidTr="00645785">
        <w:tc>
          <w:tcPr>
            <w:tcW w:w="4962"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
        </w:tc>
      </w:tr>
      <w:tr w:rsidR="00645785" w:rsidRPr="00CD63B2" w:rsidTr="00645785">
        <w:tc>
          <w:tcPr>
            <w:tcW w:w="4962" w:type="dxa"/>
          </w:tcPr>
          <w:p w:rsidR="00645785" w:rsidRPr="00101C73" w:rsidRDefault="00645785" w:rsidP="008C5D31">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Pr>
                <w:rFonts w:ascii="Times New Roman" w:eastAsia="MS Mincho" w:hAnsi="Times New Roman" w:cs="Times New Roman"/>
                <w:sz w:val="26"/>
                <w:szCs w:val="26"/>
                <w:lang w:val="ru-RU" w:eastAsia="ja-JP"/>
              </w:rPr>
              <w:t xml:space="preserve"> </w:t>
            </w:r>
            <w:r>
              <w:rPr>
                <w:rFonts w:ascii="Times New Roman" w:eastAsia="MS Mincho" w:hAnsi="Times New Roman" w:cs="Times New Roman"/>
                <w:sz w:val="26"/>
                <w:szCs w:val="26"/>
                <w:lang w:eastAsia="ja-JP"/>
              </w:rPr>
              <w:t>_________/</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Pr>
                <w:rFonts w:ascii="Times New Roman" w:eastAsia="MS Mincho" w:hAnsi="Times New Roman" w:cs="Times New Roman"/>
                <w:sz w:val="26"/>
                <w:szCs w:val="26"/>
                <w:lang w:val="ru-RU" w:eastAsia="ja-JP"/>
              </w:rPr>
              <w:t>С.</w:t>
            </w:r>
            <w:r w:rsidR="000D6160">
              <w:rPr>
                <w:rFonts w:ascii="Times New Roman" w:eastAsia="MS Mincho" w:hAnsi="Times New Roman" w:cs="Times New Roman"/>
                <w:sz w:val="26"/>
                <w:szCs w:val="26"/>
                <w:lang w:val="ru-RU" w:eastAsia="ja-JP"/>
              </w:rPr>
              <w:t xml:space="preserve">К. </w:t>
            </w:r>
            <w:proofErr w:type="spellStart"/>
            <w:r w:rsidR="000D6160">
              <w:rPr>
                <w:rFonts w:ascii="Times New Roman" w:eastAsia="MS Mincho" w:hAnsi="Times New Roman" w:cs="Times New Roman"/>
                <w:sz w:val="26"/>
                <w:szCs w:val="26"/>
                <w:lang w:val="ru-RU" w:eastAsia="ja-JP"/>
              </w:rPr>
              <w:t>Нищев</w:t>
            </w:r>
            <w:proofErr w:type="spellEnd"/>
          </w:p>
        </w:tc>
      </w:tr>
      <w:tr w:rsidR="00645785" w:rsidRPr="00CD63B2" w:rsidTr="00645785">
        <w:tc>
          <w:tcPr>
            <w:tcW w:w="4962"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B18" w:rsidRDefault="00565B18">
      <w:pPr>
        <w:spacing w:after="0" w:line="240" w:lineRule="auto"/>
      </w:pPr>
      <w:r>
        <w:separator/>
      </w:r>
    </w:p>
  </w:endnote>
  <w:endnote w:type="continuationSeparator" w:id="0">
    <w:p w:rsidR="00565B18" w:rsidRDefault="00565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5B18" w:rsidRDefault="00565B18"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65B18" w:rsidRDefault="00565B18"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5B18" w:rsidRDefault="00565B18"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5B18" w:rsidRPr="003F6B57" w:rsidRDefault="00565B18"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B18" w:rsidRDefault="00565B18">
      <w:pPr>
        <w:spacing w:after="0" w:line="240" w:lineRule="auto"/>
      </w:pPr>
      <w:r>
        <w:separator/>
      </w:r>
    </w:p>
  </w:footnote>
  <w:footnote w:type="continuationSeparator" w:id="0">
    <w:p w:rsidR="00565B18" w:rsidRDefault="00565B18">
      <w:pPr>
        <w:spacing w:after="0" w:line="240" w:lineRule="auto"/>
      </w:pPr>
      <w:r>
        <w:continuationSeparator/>
      </w:r>
    </w:p>
  </w:footnote>
  <w:footnote w:id="1">
    <w:p w:rsidR="00565B18" w:rsidRPr="006F37F7" w:rsidRDefault="00565B18" w:rsidP="001B7383">
      <w:pPr>
        <w:pStyle w:val="af9"/>
      </w:pPr>
      <w:r>
        <w:rPr>
          <w:rStyle w:val="afb"/>
        </w:rPr>
        <w:footnoteRef/>
      </w:r>
      <w:r>
        <w:t xml:space="preserve"> </w:t>
      </w:r>
      <w:r w:rsidRPr="006F37F7">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3.5.1. </w:t>
      </w:r>
      <w:r>
        <w:t>Покупатель</w:t>
      </w:r>
      <w:r w:rsidRPr="006F37F7">
        <w:t xml:space="preserve"> оплачивает 100 % (сто процентов) от указанной в Заказе цены Товара, в том числе НДС </w:t>
      </w:r>
      <w:r>
        <w:t>1</w:t>
      </w:r>
      <w:r w:rsidRPr="006F37F7">
        <w:t>0 %, в течение 15 (пятнадцати) рабочих дней с</w:t>
      </w:r>
      <w:r w:rsidRPr="006F37F7">
        <w:rPr>
          <w:lang w:eastAsia="en-US"/>
        </w:rPr>
        <w:t xml:space="preserve"> момента получения оригинала счета. </w:t>
      </w:r>
      <w:r>
        <w:rPr>
          <w:lang w:eastAsia="en-US"/>
        </w:rPr>
        <w:t>Поставщик</w:t>
      </w:r>
      <w:r w:rsidRPr="006F37F7">
        <w:rPr>
          <w:lang w:eastAsia="en-US"/>
        </w:rPr>
        <w:t xml:space="preserve"> выставляет счет одновременно с подписанием </w:t>
      </w:r>
      <w:r>
        <w:rPr>
          <w:lang w:eastAsia="en-US"/>
        </w:rPr>
        <w:t>Покупателем</w:t>
      </w:r>
      <w:r w:rsidRPr="006F37F7">
        <w:rPr>
          <w:lang w:eastAsia="en-US"/>
        </w:rPr>
        <w:t xml:space="preserve"> товарной накладной по форме ТОРГ-12 на Товар, который должен быть поставлен по соответствующему Заказу</w:t>
      </w:r>
      <w:r w:rsidRPr="006F37F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565B18" w:rsidRDefault="00565B18">
        <w:pPr>
          <w:pStyle w:val="a8"/>
          <w:jc w:val="center"/>
        </w:pPr>
        <w:r>
          <w:fldChar w:fldCharType="begin"/>
        </w:r>
        <w:r>
          <w:instrText>PAGE   \* MERGEFORMAT</w:instrText>
        </w:r>
        <w:r>
          <w:fldChar w:fldCharType="separate"/>
        </w:r>
        <w:r>
          <w:rPr>
            <w:noProof/>
          </w:rPr>
          <w:t>19</w:t>
        </w:r>
        <w:r>
          <w:fldChar w:fldCharType="end"/>
        </w:r>
      </w:p>
    </w:sdtContent>
  </w:sdt>
  <w:p w:rsidR="00565B18" w:rsidRPr="00BD3C17" w:rsidRDefault="00565B18"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2"/>
  </w:num>
  <w:num w:numId="3">
    <w:abstractNumId w:val="19"/>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5"/>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3"/>
  </w:num>
  <w:num w:numId="22">
    <w:abstractNumId w:val="24"/>
  </w:num>
  <w:num w:numId="23">
    <w:abstractNumId w:val="15"/>
  </w:num>
  <w:num w:numId="24">
    <w:abstractNumId w:val="9"/>
  </w:num>
  <w:num w:numId="25">
    <w:abstractNumId w:val="20"/>
  </w:num>
  <w:num w:numId="26">
    <w:abstractNumId w:val="21"/>
  </w:num>
  <w:num w:numId="27">
    <w:abstractNumId w:val="26"/>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24EDB"/>
    <w:rsid w:val="00035A29"/>
    <w:rsid w:val="000A7492"/>
    <w:rsid w:val="000B403A"/>
    <w:rsid w:val="000C7C32"/>
    <w:rsid w:val="000D6160"/>
    <w:rsid w:val="000F2CBF"/>
    <w:rsid w:val="00101C73"/>
    <w:rsid w:val="00166F42"/>
    <w:rsid w:val="00183739"/>
    <w:rsid w:val="001947B2"/>
    <w:rsid w:val="001B7383"/>
    <w:rsid w:val="001C0C4B"/>
    <w:rsid w:val="001F4FD8"/>
    <w:rsid w:val="00216DBE"/>
    <w:rsid w:val="002578A4"/>
    <w:rsid w:val="0026289B"/>
    <w:rsid w:val="0027068A"/>
    <w:rsid w:val="002C6D87"/>
    <w:rsid w:val="002E0BD3"/>
    <w:rsid w:val="002E20ED"/>
    <w:rsid w:val="00305617"/>
    <w:rsid w:val="00356E73"/>
    <w:rsid w:val="00361226"/>
    <w:rsid w:val="003733FF"/>
    <w:rsid w:val="003C1EFE"/>
    <w:rsid w:val="003E406C"/>
    <w:rsid w:val="00431026"/>
    <w:rsid w:val="00446625"/>
    <w:rsid w:val="0045256D"/>
    <w:rsid w:val="00455F40"/>
    <w:rsid w:val="00460ACD"/>
    <w:rsid w:val="004C1E9C"/>
    <w:rsid w:val="004C7EF0"/>
    <w:rsid w:val="00515AEE"/>
    <w:rsid w:val="00565B18"/>
    <w:rsid w:val="005761B1"/>
    <w:rsid w:val="00595591"/>
    <w:rsid w:val="00596585"/>
    <w:rsid w:val="005B6F25"/>
    <w:rsid w:val="006157E5"/>
    <w:rsid w:val="006213C5"/>
    <w:rsid w:val="00640250"/>
    <w:rsid w:val="00645785"/>
    <w:rsid w:val="00650A79"/>
    <w:rsid w:val="0069192C"/>
    <w:rsid w:val="006D0A86"/>
    <w:rsid w:val="00701BB2"/>
    <w:rsid w:val="00733143"/>
    <w:rsid w:val="0076698B"/>
    <w:rsid w:val="0078500A"/>
    <w:rsid w:val="007C5697"/>
    <w:rsid w:val="007F6FFA"/>
    <w:rsid w:val="008001A3"/>
    <w:rsid w:val="008657AB"/>
    <w:rsid w:val="008960D5"/>
    <w:rsid w:val="008C5D31"/>
    <w:rsid w:val="00931EF1"/>
    <w:rsid w:val="0097282F"/>
    <w:rsid w:val="009A239E"/>
    <w:rsid w:val="009C1005"/>
    <w:rsid w:val="009D0EF7"/>
    <w:rsid w:val="00A77B7A"/>
    <w:rsid w:val="00A82057"/>
    <w:rsid w:val="00A902D1"/>
    <w:rsid w:val="00A90E1D"/>
    <w:rsid w:val="00AC343C"/>
    <w:rsid w:val="00AD34A2"/>
    <w:rsid w:val="00AD5790"/>
    <w:rsid w:val="00AE02C5"/>
    <w:rsid w:val="00B43EF4"/>
    <w:rsid w:val="00B44212"/>
    <w:rsid w:val="00BA32C9"/>
    <w:rsid w:val="00BA6C93"/>
    <w:rsid w:val="00BB54D2"/>
    <w:rsid w:val="00BB5A4C"/>
    <w:rsid w:val="00C1054B"/>
    <w:rsid w:val="00C33287"/>
    <w:rsid w:val="00CC4A12"/>
    <w:rsid w:val="00CD4F32"/>
    <w:rsid w:val="00CD63B2"/>
    <w:rsid w:val="00D01D0C"/>
    <w:rsid w:val="00D5746F"/>
    <w:rsid w:val="00D71956"/>
    <w:rsid w:val="00D922C7"/>
    <w:rsid w:val="00D930A2"/>
    <w:rsid w:val="00E2261A"/>
    <w:rsid w:val="00E62561"/>
    <w:rsid w:val="00E95643"/>
    <w:rsid w:val="00EC716D"/>
    <w:rsid w:val="00F11F8D"/>
    <w:rsid w:val="00F52455"/>
    <w:rsid w:val="00FC0E17"/>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B54F"/>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uiPriority w:val="39"/>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uiPriority w:val="99"/>
    <w:rsid w:val="00CD63B2"/>
    <w:rPr>
      <w:rFonts w:ascii="Times New Roman" w:eastAsia="Times New Roman" w:hAnsi="Times New Roman" w:cs="Times New Roman"/>
      <w:sz w:val="20"/>
      <w:szCs w:val="20"/>
      <w:lang w:val="ru-RU" w:eastAsia="ru-RU"/>
    </w:rPr>
  </w:style>
  <w:style w:type="character" w:styleId="afb">
    <w:name w:val="footnote reference"/>
    <w:uiPriority w:val="99"/>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 w:type="character" w:customStyle="1" w:styleId="FontStyle39">
    <w:name w:val="Font Style39"/>
    <w:uiPriority w:val="99"/>
    <w:rsid w:val="001B7383"/>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307734465">
      <w:bodyDiv w:val="1"/>
      <w:marLeft w:val="0"/>
      <w:marRight w:val="0"/>
      <w:marTop w:val="0"/>
      <w:marBottom w:val="0"/>
      <w:divBdr>
        <w:top w:val="none" w:sz="0" w:space="0" w:color="auto"/>
        <w:left w:val="none" w:sz="0" w:space="0" w:color="auto"/>
        <w:bottom w:val="none" w:sz="0" w:space="0" w:color="auto"/>
        <w:right w:val="none" w:sz="0" w:space="0" w:color="auto"/>
      </w:divBdr>
    </w:div>
    <w:div w:id="1405223081">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18</Pages>
  <Words>6420</Words>
  <Characters>36599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Резяпова Адэля Геннадьевна</cp:lastModifiedBy>
  <cp:revision>10</cp:revision>
  <cp:lastPrinted>2019-07-04T03:41:00Z</cp:lastPrinted>
  <dcterms:created xsi:type="dcterms:W3CDTF">2020-12-11T08:53:00Z</dcterms:created>
  <dcterms:modified xsi:type="dcterms:W3CDTF">2021-08-24T07:00:00Z</dcterms:modified>
</cp:coreProperties>
</file>